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CD11B"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 xml:space="preserve">Delivery Team, </w:t>
      </w:r>
    </w:p>
    <w:p w14:paraId="30809FBA"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 xml:space="preserve">Planning and Transportation Department, </w:t>
      </w:r>
    </w:p>
    <w:p w14:paraId="3055F2F7"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 xml:space="preserve">South Dublin County Council, </w:t>
      </w:r>
    </w:p>
    <w:p w14:paraId="54254C66"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 xml:space="preserve">County Hall, </w:t>
      </w:r>
    </w:p>
    <w:p w14:paraId="6E84F81F"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 xml:space="preserve">Tallaght, </w:t>
      </w:r>
    </w:p>
    <w:p w14:paraId="0695E63A"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r w:rsidRPr="006261B3">
        <w:rPr>
          <w:rFonts w:asciiTheme="minorHAnsi" w:hAnsiTheme="minorHAnsi" w:cstheme="minorHAnsi"/>
          <w:color w:val="000000" w:themeColor="text1"/>
          <w:sz w:val="22"/>
          <w:szCs w:val="22"/>
        </w:rPr>
        <w:t>Dublin 24</w:t>
      </w:r>
    </w:p>
    <w:p w14:paraId="0D394DD0" w14:textId="77777777" w:rsidR="006261B3" w:rsidRDefault="006261B3" w:rsidP="00662660">
      <w:pPr>
        <w:autoSpaceDE w:val="0"/>
        <w:autoSpaceDN w:val="0"/>
        <w:adjustRightInd w:val="0"/>
        <w:spacing w:line="240" w:lineRule="auto"/>
        <w:rPr>
          <w:rFonts w:asciiTheme="minorHAnsi" w:hAnsiTheme="minorHAnsi" w:cstheme="minorHAnsi"/>
          <w:color w:val="000000" w:themeColor="text1"/>
          <w:sz w:val="22"/>
          <w:szCs w:val="22"/>
        </w:rPr>
      </w:pPr>
    </w:p>
    <w:p w14:paraId="472BFB83" w14:textId="28142538" w:rsidR="00F73B35" w:rsidRPr="00EE0479" w:rsidRDefault="00A30443" w:rsidP="00F73B35">
      <w:pPr>
        <w:rPr>
          <w:rFonts w:asciiTheme="minorHAnsi" w:hAnsiTheme="minorHAnsi" w:cstheme="minorHAnsi"/>
          <w:color w:val="000000"/>
          <w:sz w:val="22"/>
          <w:szCs w:val="22"/>
        </w:rPr>
      </w:pPr>
      <w:r>
        <w:rPr>
          <w:rFonts w:asciiTheme="minorHAnsi" w:hAnsiTheme="minorHAnsi" w:cstheme="minorHAnsi"/>
          <w:color w:val="000000"/>
          <w:sz w:val="22"/>
          <w:szCs w:val="22"/>
        </w:rPr>
        <w:t>2</w:t>
      </w:r>
      <w:r w:rsidR="00A06081">
        <w:rPr>
          <w:rFonts w:asciiTheme="minorHAnsi" w:hAnsiTheme="minorHAnsi" w:cstheme="minorHAnsi"/>
          <w:color w:val="000000"/>
          <w:sz w:val="22"/>
          <w:szCs w:val="22"/>
        </w:rPr>
        <w:t>9</w:t>
      </w:r>
      <w:r w:rsidR="00B235B1">
        <w:rPr>
          <w:rFonts w:asciiTheme="minorHAnsi" w:hAnsiTheme="minorHAnsi" w:cstheme="minorHAnsi"/>
          <w:color w:val="000000"/>
          <w:sz w:val="22"/>
          <w:szCs w:val="22"/>
        </w:rPr>
        <w:t xml:space="preserve"> September</w:t>
      </w:r>
      <w:r w:rsidR="00662660">
        <w:rPr>
          <w:rFonts w:asciiTheme="minorHAnsi" w:hAnsiTheme="minorHAnsi" w:cstheme="minorHAnsi"/>
          <w:color w:val="000000"/>
          <w:sz w:val="22"/>
          <w:szCs w:val="22"/>
        </w:rPr>
        <w:t xml:space="preserve"> </w:t>
      </w:r>
      <w:r w:rsidR="00F73B35">
        <w:rPr>
          <w:rFonts w:asciiTheme="minorHAnsi" w:hAnsiTheme="minorHAnsi" w:cstheme="minorHAnsi"/>
          <w:color w:val="000000"/>
          <w:sz w:val="22"/>
          <w:szCs w:val="22"/>
        </w:rPr>
        <w:t>202</w:t>
      </w:r>
      <w:r w:rsidR="00662660">
        <w:rPr>
          <w:rFonts w:asciiTheme="minorHAnsi" w:hAnsiTheme="minorHAnsi" w:cstheme="minorHAnsi"/>
          <w:color w:val="000000"/>
          <w:sz w:val="22"/>
          <w:szCs w:val="22"/>
        </w:rPr>
        <w:t>6</w:t>
      </w:r>
    </w:p>
    <w:p w14:paraId="444B3C73" w14:textId="77777777" w:rsidR="004A03EB" w:rsidRDefault="004A03EB" w:rsidP="00F73B35">
      <w:pPr>
        <w:pStyle w:val="Default"/>
        <w:jc w:val="center"/>
        <w:rPr>
          <w:rFonts w:asciiTheme="minorHAnsi" w:hAnsiTheme="minorHAnsi" w:cstheme="minorHAnsi"/>
          <w:b/>
          <w:sz w:val="22"/>
          <w:szCs w:val="22"/>
        </w:rPr>
      </w:pPr>
    </w:p>
    <w:p w14:paraId="0C28FFD4" w14:textId="77777777" w:rsidR="00A06081" w:rsidRDefault="00A06081" w:rsidP="006261B3">
      <w:pPr>
        <w:pStyle w:val="Default"/>
        <w:jc w:val="center"/>
        <w:rPr>
          <w:rFonts w:asciiTheme="minorHAnsi" w:hAnsiTheme="minorHAnsi" w:cstheme="minorHAnsi"/>
          <w:b/>
          <w:sz w:val="22"/>
          <w:szCs w:val="22"/>
        </w:rPr>
      </w:pPr>
    </w:p>
    <w:p w14:paraId="40E44926" w14:textId="27192EE6" w:rsidR="00C940DB" w:rsidRDefault="00F73B35" w:rsidP="006261B3">
      <w:pPr>
        <w:pStyle w:val="Default"/>
        <w:jc w:val="center"/>
        <w:rPr>
          <w:rFonts w:asciiTheme="minorHAnsi" w:hAnsiTheme="minorHAnsi" w:cstheme="minorHAnsi"/>
          <w:b/>
          <w:sz w:val="22"/>
          <w:szCs w:val="22"/>
          <w:lang w:val="en-US"/>
        </w:rPr>
      </w:pPr>
      <w:r w:rsidRPr="00EE0479">
        <w:rPr>
          <w:rFonts w:asciiTheme="minorHAnsi" w:hAnsiTheme="minorHAnsi" w:cstheme="minorHAnsi"/>
          <w:b/>
          <w:sz w:val="22"/>
          <w:szCs w:val="22"/>
        </w:rPr>
        <w:t xml:space="preserve">Re: </w:t>
      </w:r>
      <w:r w:rsidR="00E92E7F" w:rsidRPr="00E92E7F">
        <w:rPr>
          <w:rFonts w:asciiTheme="minorHAnsi" w:hAnsiTheme="minorHAnsi" w:cstheme="minorHAnsi"/>
          <w:b/>
          <w:sz w:val="22"/>
          <w:szCs w:val="22"/>
        </w:rPr>
        <w:t xml:space="preserve">Proposed </w:t>
      </w:r>
      <w:r w:rsidR="006261B3" w:rsidRPr="006261B3">
        <w:rPr>
          <w:rFonts w:asciiTheme="minorHAnsi" w:hAnsiTheme="minorHAnsi" w:cstheme="minorHAnsi"/>
          <w:b/>
          <w:sz w:val="22"/>
          <w:szCs w:val="22"/>
          <w:lang w:val="en-US"/>
        </w:rPr>
        <w:t xml:space="preserve">Material Amendments to the </w:t>
      </w:r>
      <w:proofErr w:type="spellStart"/>
      <w:r w:rsidR="006261B3" w:rsidRPr="006261B3">
        <w:rPr>
          <w:rFonts w:asciiTheme="minorHAnsi" w:hAnsiTheme="minorHAnsi" w:cstheme="minorHAnsi"/>
          <w:b/>
          <w:sz w:val="22"/>
          <w:szCs w:val="22"/>
          <w:lang w:val="en-US"/>
        </w:rPr>
        <w:t>Clonburris</w:t>
      </w:r>
      <w:proofErr w:type="spellEnd"/>
      <w:r w:rsidR="006261B3" w:rsidRPr="006261B3">
        <w:rPr>
          <w:rFonts w:asciiTheme="minorHAnsi" w:hAnsiTheme="minorHAnsi" w:cstheme="minorHAnsi"/>
          <w:b/>
          <w:sz w:val="22"/>
          <w:szCs w:val="22"/>
          <w:lang w:val="en-US"/>
        </w:rPr>
        <w:t xml:space="preserve"> SDZ Planning Scheme 2019</w:t>
      </w:r>
    </w:p>
    <w:p w14:paraId="47EC859B" w14:textId="77777777" w:rsidR="006261B3" w:rsidRDefault="006261B3" w:rsidP="006261B3">
      <w:pPr>
        <w:pStyle w:val="Default"/>
        <w:jc w:val="center"/>
        <w:rPr>
          <w:rFonts w:asciiTheme="minorHAnsi" w:hAnsiTheme="minorHAnsi" w:cstheme="minorHAnsi"/>
          <w:sz w:val="22"/>
          <w:szCs w:val="22"/>
        </w:rPr>
      </w:pPr>
    </w:p>
    <w:p w14:paraId="130F4355" w14:textId="3B4AD543" w:rsidR="00F73B35" w:rsidRDefault="00F73B35" w:rsidP="00F73B35">
      <w:pPr>
        <w:pStyle w:val="BodyText"/>
        <w:rPr>
          <w:rFonts w:asciiTheme="minorHAnsi" w:hAnsiTheme="minorHAnsi" w:cstheme="minorHAnsi"/>
          <w:sz w:val="22"/>
          <w:szCs w:val="22"/>
        </w:rPr>
      </w:pPr>
      <w:r w:rsidRPr="00EE0479">
        <w:rPr>
          <w:rFonts w:asciiTheme="minorHAnsi" w:hAnsiTheme="minorHAnsi" w:cstheme="minorHAnsi"/>
          <w:sz w:val="22"/>
          <w:szCs w:val="22"/>
        </w:rPr>
        <w:t>Dear Sir/Madam</w:t>
      </w:r>
    </w:p>
    <w:p w14:paraId="6C9E372B" w14:textId="468EB7C1" w:rsidR="00887F72" w:rsidRDefault="00F73B35" w:rsidP="00887F72">
      <w:pPr>
        <w:pStyle w:val="BodyText"/>
        <w:rPr>
          <w:rFonts w:asciiTheme="minorHAnsi" w:hAnsiTheme="minorHAnsi" w:cstheme="minorHAnsi"/>
          <w:color w:val="000000" w:themeColor="text1"/>
          <w:sz w:val="22"/>
          <w:szCs w:val="22"/>
        </w:rPr>
      </w:pPr>
      <w:r w:rsidRPr="00C940DB">
        <w:rPr>
          <w:rFonts w:asciiTheme="minorHAnsi" w:hAnsiTheme="minorHAnsi" w:cstheme="minorHAnsi"/>
          <w:color w:val="000000" w:themeColor="text1"/>
          <w:sz w:val="22"/>
          <w:szCs w:val="22"/>
        </w:rPr>
        <w:t xml:space="preserve">I refer to the above. The Department of Education and Youth </w:t>
      </w:r>
      <w:r w:rsidR="00472296" w:rsidRPr="00C940DB">
        <w:rPr>
          <w:rFonts w:asciiTheme="minorHAnsi" w:hAnsiTheme="minorHAnsi" w:cstheme="minorHAnsi"/>
          <w:color w:val="000000" w:themeColor="text1"/>
          <w:sz w:val="22"/>
          <w:szCs w:val="22"/>
        </w:rPr>
        <w:t xml:space="preserve">wish to make the following submission to the </w:t>
      </w:r>
      <w:r w:rsidR="00F2240B">
        <w:rPr>
          <w:rFonts w:asciiTheme="minorHAnsi" w:hAnsiTheme="minorHAnsi" w:cstheme="minorHAnsi"/>
          <w:color w:val="000000" w:themeColor="text1"/>
          <w:sz w:val="22"/>
          <w:szCs w:val="22"/>
        </w:rPr>
        <w:t>P</w:t>
      </w:r>
      <w:r w:rsidR="00472296" w:rsidRPr="00C940DB">
        <w:rPr>
          <w:rFonts w:asciiTheme="minorHAnsi" w:hAnsiTheme="minorHAnsi" w:cstheme="minorHAnsi"/>
          <w:color w:val="000000" w:themeColor="text1"/>
          <w:sz w:val="22"/>
          <w:szCs w:val="22"/>
        </w:rPr>
        <w:t xml:space="preserve">roposed </w:t>
      </w:r>
      <w:r w:rsidR="006261B3" w:rsidRPr="006261B3">
        <w:rPr>
          <w:rFonts w:asciiTheme="minorHAnsi" w:hAnsiTheme="minorHAnsi" w:cstheme="minorHAnsi"/>
          <w:color w:val="000000" w:themeColor="text1"/>
          <w:sz w:val="22"/>
          <w:szCs w:val="22"/>
        </w:rPr>
        <w:t xml:space="preserve">Material Amendments to the </w:t>
      </w:r>
      <w:proofErr w:type="spellStart"/>
      <w:r w:rsidR="006261B3" w:rsidRPr="006261B3">
        <w:rPr>
          <w:rFonts w:asciiTheme="minorHAnsi" w:hAnsiTheme="minorHAnsi" w:cstheme="minorHAnsi"/>
          <w:color w:val="000000" w:themeColor="text1"/>
          <w:sz w:val="22"/>
          <w:szCs w:val="22"/>
        </w:rPr>
        <w:t>Clonburris</w:t>
      </w:r>
      <w:proofErr w:type="spellEnd"/>
      <w:r w:rsidR="006261B3" w:rsidRPr="006261B3">
        <w:rPr>
          <w:rFonts w:asciiTheme="minorHAnsi" w:hAnsiTheme="minorHAnsi" w:cstheme="minorHAnsi"/>
          <w:color w:val="000000" w:themeColor="text1"/>
          <w:sz w:val="22"/>
          <w:szCs w:val="22"/>
        </w:rPr>
        <w:t xml:space="preserve"> SDZ Planning Scheme 2019</w:t>
      </w:r>
      <w:r w:rsidR="00DA4D7C">
        <w:rPr>
          <w:rFonts w:asciiTheme="minorHAnsi" w:hAnsiTheme="minorHAnsi" w:cstheme="minorHAnsi"/>
          <w:color w:val="000000" w:themeColor="text1"/>
          <w:sz w:val="22"/>
          <w:szCs w:val="22"/>
        </w:rPr>
        <w:t>.</w:t>
      </w:r>
      <w:r w:rsidR="00A30443">
        <w:rPr>
          <w:rFonts w:asciiTheme="minorHAnsi" w:hAnsiTheme="minorHAnsi" w:cstheme="minorHAnsi"/>
          <w:color w:val="000000" w:themeColor="text1"/>
          <w:sz w:val="22"/>
          <w:szCs w:val="22"/>
        </w:rPr>
        <w:t xml:space="preserve"> </w:t>
      </w:r>
      <w:r w:rsidR="00887F72" w:rsidRPr="00E92E7F">
        <w:rPr>
          <w:rFonts w:asciiTheme="minorHAnsi" w:hAnsiTheme="minorHAnsi" w:cstheme="minorHAnsi"/>
          <w:color w:val="000000" w:themeColor="text1"/>
          <w:sz w:val="22"/>
          <w:szCs w:val="22"/>
        </w:rPr>
        <w:t>The department has considered the above document</w:t>
      </w:r>
      <w:r w:rsidR="00887F72" w:rsidRPr="00E92E7F">
        <w:rPr>
          <w:rFonts w:asciiTheme="minorHAnsi" w:hAnsiTheme="minorHAnsi" w:cstheme="minorHAnsi"/>
          <w:color w:val="000000" w:themeColor="text1"/>
          <w:sz w:val="22"/>
          <w:szCs w:val="22"/>
          <w:lang w:val="en-IE"/>
        </w:rPr>
        <w:t>. I</w:t>
      </w:r>
      <w:r w:rsidR="00887F72" w:rsidRPr="00E92E7F">
        <w:rPr>
          <w:rFonts w:asciiTheme="minorHAnsi" w:hAnsiTheme="minorHAnsi" w:cstheme="minorHAnsi"/>
          <w:color w:val="000000" w:themeColor="text1"/>
          <w:sz w:val="22"/>
          <w:szCs w:val="22"/>
        </w:rPr>
        <w:t xml:space="preserve">n reference to the proposed material amendments to the variation, the department notes </w:t>
      </w:r>
      <w:r w:rsidR="00887F72">
        <w:rPr>
          <w:rFonts w:asciiTheme="minorHAnsi" w:hAnsiTheme="minorHAnsi" w:cstheme="minorHAnsi"/>
          <w:color w:val="000000" w:themeColor="text1"/>
          <w:sz w:val="22"/>
          <w:szCs w:val="22"/>
        </w:rPr>
        <w:t>t</w:t>
      </w:r>
      <w:r w:rsidR="00887F72" w:rsidRPr="00E92E7F">
        <w:rPr>
          <w:rFonts w:asciiTheme="minorHAnsi" w:hAnsiTheme="minorHAnsi" w:cstheme="minorHAnsi"/>
          <w:color w:val="000000" w:themeColor="text1"/>
          <w:sz w:val="22"/>
          <w:szCs w:val="22"/>
        </w:rPr>
        <w:t>he following.</w:t>
      </w:r>
    </w:p>
    <w:p w14:paraId="11D12862" w14:textId="77777777" w:rsidR="00A30443" w:rsidRDefault="00A30443" w:rsidP="006261B3">
      <w:pPr>
        <w:pStyle w:val="BodyText"/>
        <w:rPr>
          <w:rFonts w:asciiTheme="minorHAnsi" w:hAnsiTheme="minorHAnsi" w:cstheme="minorHAnsi"/>
          <w:b/>
          <w:bCs/>
          <w:color w:val="000000" w:themeColor="text1"/>
          <w:sz w:val="22"/>
          <w:szCs w:val="22"/>
        </w:rPr>
      </w:pPr>
    </w:p>
    <w:p w14:paraId="1120299C" w14:textId="0F74E064" w:rsidR="00A3019E" w:rsidRPr="00AB5623" w:rsidRDefault="00A3019E" w:rsidP="006261B3">
      <w:pPr>
        <w:pStyle w:val="BodyText"/>
        <w:rPr>
          <w:rFonts w:asciiTheme="minorHAnsi" w:hAnsiTheme="minorHAnsi" w:cstheme="minorHAnsi"/>
          <w:bCs/>
          <w:color w:val="000000" w:themeColor="text1"/>
          <w:sz w:val="22"/>
          <w:szCs w:val="22"/>
        </w:rPr>
      </w:pPr>
      <w:r w:rsidRPr="006261B3">
        <w:rPr>
          <w:rFonts w:asciiTheme="minorHAnsi" w:hAnsiTheme="minorHAnsi" w:cstheme="minorHAnsi"/>
          <w:b/>
          <w:bCs/>
          <w:color w:val="000000" w:themeColor="text1"/>
          <w:sz w:val="22"/>
          <w:szCs w:val="22"/>
        </w:rPr>
        <w:t xml:space="preserve">Material Alteration No. </w:t>
      </w:r>
      <w:r w:rsidR="006261B3">
        <w:rPr>
          <w:rFonts w:asciiTheme="minorHAnsi" w:hAnsiTheme="minorHAnsi" w:cstheme="minorHAnsi"/>
          <w:b/>
          <w:bCs/>
          <w:color w:val="000000" w:themeColor="text1"/>
          <w:sz w:val="22"/>
          <w:szCs w:val="22"/>
        </w:rPr>
        <w:t>10</w:t>
      </w:r>
      <w:r w:rsidR="00B235B1" w:rsidRPr="006261B3">
        <w:rPr>
          <w:rFonts w:asciiTheme="minorHAnsi" w:hAnsiTheme="minorHAnsi" w:cstheme="minorHAnsi"/>
          <w:b/>
          <w:bCs/>
          <w:color w:val="000000" w:themeColor="text1"/>
          <w:sz w:val="22"/>
          <w:szCs w:val="22"/>
          <w:lang w:val="en-IE"/>
        </w:rPr>
        <w:t xml:space="preserve">                                                                                                              </w:t>
      </w:r>
      <w:r w:rsidRPr="006261B3">
        <w:rPr>
          <w:rFonts w:asciiTheme="minorHAnsi" w:hAnsiTheme="minorHAnsi" w:cstheme="minorHAnsi"/>
          <w:bCs/>
          <w:color w:val="000000" w:themeColor="text1"/>
          <w:sz w:val="22"/>
          <w:szCs w:val="22"/>
        </w:rPr>
        <w:t xml:space="preserve">The department notes the amendment </w:t>
      </w:r>
      <w:r w:rsidR="006261B3">
        <w:rPr>
          <w:rFonts w:asciiTheme="minorHAnsi" w:hAnsiTheme="minorHAnsi" w:cstheme="minorHAnsi"/>
          <w:bCs/>
          <w:color w:val="000000" w:themeColor="text1"/>
          <w:sz w:val="22"/>
          <w:szCs w:val="22"/>
        </w:rPr>
        <w:t xml:space="preserve">that </w:t>
      </w:r>
      <w:r w:rsidR="006261B3" w:rsidRPr="006261B3">
        <w:rPr>
          <w:rFonts w:asciiTheme="minorHAnsi" w:hAnsiTheme="minorHAnsi" w:cstheme="minorHAnsi"/>
          <w:bCs/>
          <w:color w:val="000000" w:themeColor="text1"/>
          <w:sz w:val="22"/>
          <w:szCs w:val="22"/>
        </w:rPr>
        <w:t>Mobility Management Plans (MMPs) are required fo</w:t>
      </w:r>
      <w:r w:rsidR="006261B3">
        <w:rPr>
          <w:rFonts w:asciiTheme="minorHAnsi" w:hAnsiTheme="minorHAnsi" w:cstheme="minorHAnsi"/>
          <w:bCs/>
          <w:color w:val="000000" w:themeColor="text1"/>
          <w:sz w:val="22"/>
          <w:szCs w:val="22"/>
        </w:rPr>
        <w:t>r a</w:t>
      </w:r>
      <w:r w:rsidR="006261B3" w:rsidRPr="006261B3">
        <w:rPr>
          <w:rFonts w:asciiTheme="minorHAnsi" w:hAnsiTheme="minorHAnsi" w:cstheme="minorHAnsi"/>
          <w:bCs/>
          <w:color w:val="000000" w:themeColor="text1"/>
          <w:sz w:val="22"/>
          <w:szCs w:val="22"/>
        </w:rPr>
        <w:t>ll new schools or significant expansions to existing schools</w:t>
      </w:r>
      <w:r w:rsidR="006261B3">
        <w:rPr>
          <w:rFonts w:asciiTheme="minorHAnsi" w:hAnsiTheme="minorHAnsi" w:cstheme="minorHAnsi"/>
          <w:bCs/>
          <w:color w:val="000000" w:themeColor="text1"/>
          <w:sz w:val="22"/>
          <w:szCs w:val="22"/>
        </w:rPr>
        <w:t xml:space="preserve"> and notes that </w:t>
      </w:r>
      <w:r w:rsidR="006261B3" w:rsidRPr="00AB5623">
        <w:rPr>
          <w:rFonts w:asciiTheme="minorHAnsi" w:hAnsiTheme="minorHAnsi" w:cstheme="minorHAnsi"/>
          <w:bCs/>
          <w:color w:val="000000" w:themeColor="text1"/>
          <w:sz w:val="22"/>
          <w:szCs w:val="22"/>
        </w:rPr>
        <w:t xml:space="preserve">MMPs should be submitted as part of a planning application and demonstrate how the development supports the SDZ’s goals for sustainable movement and integrated transport networks. </w:t>
      </w:r>
    </w:p>
    <w:p w14:paraId="22B3D2A4" w14:textId="0760FEFD" w:rsidR="006261B3" w:rsidRPr="00AB5623" w:rsidRDefault="006261B3" w:rsidP="006C7EA1">
      <w:pPr>
        <w:pStyle w:val="BodyText"/>
        <w:rPr>
          <w:rFonts w:asciiTheme="minorHAnsi" w:hAnsiTheme="minorHAnsi" w:cstheme="minorHAnsi"/>
          <w:color w:val="000000" w:themeColor="text1"/>
          <w:sz w:val="22"/>
          <w:szCs w:val="22"/>
          <w:lang w:val="en-IE"/>
        </w:rPr>
      </w:pPr>
      <w:r w:rsidRPr="00AB5623">
        <w:rPr>
          <w:rFonts w:asciiTheme="minorHAnsi" w:hAnsiTheme="minorHAnsi" w:cstheme="minorHAnsi"/>
          <w:color w:val="000000" w:themeColor="text1"/>
          <w:sz w:val="22"/>
          <w:szCs w:val="22"/>
          <w:lang w:val="en-IE"/>
        </w:rPr>
        <w:t xml:space="preserve">The Department of Education and Youth supports the objective of ensuring that all proposed school sites are connected by direct, safe and universally accessible pedestrian and cycle routes linking surrounding residential areas, public transport services, parks and community facilities. </w:t>
      </w:r>
      <w:r w:rsidR="006C7EA1" w:rsidRPr="00AB5623">
        <w:rPr>
          <w:rFonts w:asciiTheme="minorHAnsi" w:hAnsiTheme="minorHAnsi" w:cstheme="minorHAnsi"/>
          <w:color w:val="000000" w:themeColor="text1"/>
          <w:sz w:val="22"/>
          <w:szCs w:val="22"/>
          <w:lang w:val="en-IE"/>
        </w:rPr>
        <w:t xml:space="preserve">The department further supports the need for more sustainable travel modes in tandem with the reduction of car borne traffic, which can be achieved through increased cycling, walking, car sharing, carpooling and greater use of public transport. </w:t>
      </w:r>
    </w:p>
    <w:p w14:paraId="3442DF5F" w14:textId="433F67E7" w:rsidR="006261B3" w:rsidRPr="00AB5623" w:rsidRDefault="006261B3" w:rsidP="006261B3">
      <w:pPr>
        <w:pStyle w:val="BodyText"/>
        <w:rPr>
          <w:rFonts w:asciiTheme="minorHAnsi" w:hAnsiTheme="minorHAnsi" w:cstheme="minorHAnsi"/>
          <w:color w:val="000000" w:themeColor="text1"/>
          <w:sz w:val="22"/>
          <w:szCs w:val="22"/>
          <w:lang w:val="en-IE"/>
        </w:rPr>
      </w:pPr>
      <w:r w:rsidRPr="00AB5623">
        <w:rPr>
          <w:rFonts w:asciiTheme="minorHAnsi" w:hAnsiTheme="minorHAnsi" w:cstheme="minorHAnsi"/>
          <w:color w:val="000000" w:themeColor="text1"/>
          <w:sz w:val="22"/>
          <w:szCs w:val="22"/>
          <w:lang w:val="en-IE"/>
        </w:rPr>
        <w:t>However, the department has concerns regarding the wording of the proposed amendment. The proposed wording could be interpreted as</w:t>
      </w:r>
      <w:r w:rsidR="0051042E" w:rsidRPr="00AB5623">
        <w:rPr>
          <w:rFonts w:asciiTheme="minorHAnsi" w:hAnsiTheme="minorHAnsi" w:cstheme="minorHAnsi"/>
          <w:color w:val="000000" w:themeColor="text1"/>
          <w:sz w:val="22"/>
          <w:szCs w:val="22"/>
          <w:lang w:val="en-IE"/>
        </w:rPr>
        <w:t xml:space="preserve"> identifying </w:t>
      </w:r>
      <w:r w:rsidRPr="00AB5623">
        <w:rPr>
          <w:rFonts w:asciiTheme="minorHAnsi" w:hAnsiTheme="minorHAnsi" w:cstheme="minorHAnsi"/>
          <w:color w:val="000000" w:themeColor="text1"/>
          <w:sz w:val="22"/>
          <w:szCs w:val="22"/>
          <w:lang w:val="en-IE"/>
        </w:rPr>
        <w:t xml:space="preserve">the Department of Education and Youth, or a school development proposal, </w:t>
      </w:r>
      <w:r w:rsidR="0051042E" w:rsidRPr="00AB5623">
        <w:rPr>
          <w:rFonts w:asciiTheme="minorHAnsi" w:hAnsiTheme="minorHAnsi" w:cstheme="minorHAnsi"/>
          <w:color w:val="000000" w:themeColor="text1"/>
          <w:sz w:val="22"/>
          <w:szCs w:val="22"/>
          <w:lang w:val="en-IE"/>
        </w:rPr>
        <w:t xml:space="preserve">as being responsible for the </w:t>
      </w:r>
      <w:r w:rsidRPr="00AB5623">
        <w:rPr>
          <w:rFonts w:asciiTheme="minorHAnsi" w:hAnsiTheme="minorHAnsi" w:cstheme="minorHAnsi"/>
          <w:color w:val="000000" w:themeColor="text1"/>
          <w:sz w:val="22"/>
          <w:szCs w:val="22"/>
          <w:lang w:val="en-IE"/>
        </w:rPr>
        <w:t>coordinat</w:t>
      </w:r>
      <w:r w:rsidR="0051042E" w:rsidRPr="00AB5623">
        <w:rPr>
          <w:rFonts w:asciiTheme="minorHAnsi" w:hAnsiTheme="minorHAnsi" w:cstheme="minorHAnsi"/>
          <w:color w:val="000000" w:themeColor="text1"/>
          <w:sz w:val="22"/>
          <w:szCs w:val="22"/>
          <w:lang w:val="en-IE"/>
        </w:rPr>
        <w:t>ion</w:t>
      </w:r>
      <w:r w:rsidRPr="00AB5623">
        <w:rPr>
          <w:rFonts w:asciiTheme="minorHAnsi" w:hAnsiTheme="minorHAnsi" w:cstheme="minorHAnsi"/>
          <w:color w:val="000000" w:themeColor="text1"/>
          <w:sz w:val="22"/>
          <w:szCs w:val="22"/>
          <w:lang w:val="en-IE"/>
        </w:rPr>
        <w:t xml:space="preserve"> or facilitat</w:t>
      </w:r>
      <w:r w:rsidR="0051042E" w:rsidRPr="00AB5623">
        <w:rPr>
          <w:rFonts w:asciiTheme="minorHAnsi" w:hAnsiTheme="minorHAnsi" w:cstheme="minorHAnsi"/>
          <w:color w:val="000000" w:themeColor="text1"/>
          <w:sz w:val="22"/>
          <w:szCs w:val="22"/>
          <w:lang w:val="en-IE"/>
        </w:rPr>
        <w:t xml:space="preserve">ion of </w:t>
      </w:r>
      <w:r w:rsidRPr="00AB5623">
        <w:rPr>
          <w:rFonts w:asciiTheme="minorHAnsi" w:hAnsiTheme="minorHAnsi" w:cstheme="minorHAnsi"/>
          <w:color w:val="000000" w:themeColor="text1"/>
          <w:sz w:val="22"/>
          <w:szCs w:val="22"/>
          <w:lang w:val="en-IE"/>
        </w:rPr>
        <w:t>the delivery of infrastructure that lies outside the department's statutory remit and operational control. The department's remit is limited to the planning and delivery of school infrastructure and does not extend to the delivery of public transport infrastructure, active travel networks, pedestrian connectivity measures, cycleways, footpaths or wider road safety improvements.</w:t>
      </w:r>
      <w:r w:rsidR="006C7EA1" w:rsidRPr="00AB5623">
        <w:rPr>
          <w:rFonts w:asciiTheme="minorHAnsi" w:hAnsiTheme="minorHAnsi" w:cstheme="minorHAnsi"/>
          <w:color w:val="000000" w:themeColor="text1"/>
          <w:sz w:val="22"/>
          <w:szCs w:val="22"/>
          <w:lang w:val="en-IE"/>
        </w:rPr>
        <w:t xml:space="preserve"> Therefore, </w:t>
      </w:r>
      <w:r w:rsidR="0051042E" w:rsidRPr="00AB5623">
        <w:rPr>
          <w:rFonts w:asciiTheme="minorHAnsi" w:hAnsiTheme="minorHAnsi" w:cstheme="minorHAnsi"/>
          <w:color w:val="000000" w:themeColor="text1"/>
          <w:sz w:val="22"/>
          <w:szCs w:val="22"/>
          <w:lang w:val="en-IE"/>
        </w:rPr>
        <w:t xml:space="preserve">the department is equally not responsible for determining how such infrastructure should be used. </w:t>
      </w:r>
    </w:p>
    <w:p w14:paraId="04801F33" w14:textId="7A4EED3B" w:rsidR="006261B3" w:rsidRPr="00AB5623" w:rsidRDefault="00451AA3" w:rsidP="006261B3">
      <w:pPr>
        <w:pStyle w:val="BodyText"/>
        <w:rPr>
          <w:rFonts w:asciiTheme="minorHAnsi" w:hAnsiTheme="minorHAnsi" w:cstheme="minorHAnsi"/>
          <w:color w:val="000000" w:themeColor="text1"/>
          <w:sz w:val="22"/>
          <w:szCs w:val="22"/>
          <w:lang w:val="en-IE"/>
        </w:rPr>
      </w:pPr>
      <w:r w:rsidRPr="00AB5623">
        <w:rPr>
          <w:rFonts w:asciiTheme="minorHAnsi" w:hAnsiTheme="minorHAnsi" w:cstheme="minorHAnsi"/>
          <w:color w:val="000000" w:themeColor="text1"/>
          <w:sz w:val="22"/>
          <w:szCs w:val="22"/>
          <w:lang w:val="en-IE"/>
        </w:rPr>
        <w:lastRenderedPageBreak/>
        <w:t xml:space="preserve">It is important to state that </w:t>
      </w:r>
      <w:r w:rsidR="00A06081" w:rsidRPr="00AB5623">
        <w:rPr>
          <w:rFonts w:asciiTheme="minorHAnsi" w:hAnsiTheme="minorHAnsi" w:cstheme="minorHAnsi"/>
          <w:color w:val="000000" w:themeColor="text1"/>
          <w:sz w:val="22"/>
          <w:szCs w:val="22"/>
          <w:lang w:val="en-IE"/>
        </w:rPr>
        <w:t xml:space="preserve">the location of </w:t>
      </w:r>
      <w:r w:rsidRPr="00AB5623">
        <w:rPr>
          <w:rFonts w:asciiTheme="minorHAnsi" w:hAnsiTheme="minorHAnsi" w:cstheme="minorHAnsi"/>
          <w:color w:val="000000" w:themeColor="text1"/>
          <w:sz w:val="22"/>
          <w:szCs w:val="22"/>
          <w:lang w:val="en-IE"/>
        </w:rPr>
        <w:t>school sites as outlined in the various statutory plans are designated by the local authority and are determined by the same body well in advance of any proposed school development. Therefore, t</w:t>
      </w:r>
      <w:r w:rsidR="006261B3" w:rsidRPr="00AB5623">
        <w:rPr>
          <w:rFonts w:asciiTheme="minorHAnsi" w:hAnsiTheme="minorHAnsi" w:cstheme="minorHAnsi"/>
          <w:color w:val="000000" w:themeColor="text1"/>
          <w:sz w:val="22"/>
          <w:szCs w:val="22"/>
          <w:lang w:val="en-IE"/>
        </w:rPr>
        <w:t xml:space="preserve">he department considers that </w:t>
      </w:r>
      <w:r w:rsidR="0051042E" w:rsidRPr="00AB5623">
        <w:rPr>
          <w:rFonts w:asciiTheme="minorHAnsi" w:hAnsiTheme="minorHAnsi" w:cstheme="minorHAnsi"/>
          <w:color w:val="000000" w:themeColor="text1"/>
          <w:sz w:val="22"/>
          <w:szCs w:val="22"/>
          <w:lang w:val="en-IE"/>
        </w:rPr>
        <w:t xml:space="preserve">the creation of sustainable travel modes and the reduction of car borne traffic </w:t>
      </w:r>
      <w:r w:rsidRPr="00AB5623">
        <w:rPr>
          <w:rFonts w:asciiTheme="minorHAnsi" w:hAnsiTheme="minorHAnsi" w:cstheme="minorHAnsi"/>
          <w:color w:val="000000" w:themeColor="text1"/>
          <w:sz w:val="22"/>
          <w:szCs w:val="22"/>
          <w:lang w:val="en-IE"/>
        </w:rPr>
        <w:t xml:space="preserve">along with the introduction of </w:t>
      </w:r>
      <w:r w:rsidR="006261B3" w:rsidRPr="00AB5623">
        <w:rPr>
          <w:rFonts w:asciiTheme="minorHAnsi" w:hAnsiTheme="minorHAnsi" w:cstheme="minorHAnsi"/>
          <w:color w:val="000000" w:themeColor="text1"/>
          <w:sz w:val="22"/>
          <w:szCs w:val="22"/>
          <w:lang w:val="en-IE"/>
        </w:rPr>
        <w:t>safe and universally accessible pedestrian and cycle networks should form part of the overall development framework for the area and should be planned and delivered in advance of, or independently from, the requirement for school infrastructure arising. Such infrastructure should support the creation of sustainable communities from the outset and should not be dependent upon, triggered by, or linked to the submission of a planning application for a school.</w:t>
      </w:r>
    </w:p>
    <w:p w14:paraId="42399948" w14:textId="65B9E1D2" w:rsidR="006261B3" w:rsidRPr="00AB5623" w:rsidRDefault="006261B3" w:rsidP="006261B3">
      <w:pPr>
        <w:pStyle w:val="BodyText"/>
        <w:rPr>
          <w:rFonts w:asciiTheme="minorHAnsi" w:hAnsiTheme="minorHAnsi" w:cstheme="minorHAnsi"/>
          <w:color w:val="000000" w:themeColor="text1"/>
          <w:sz w:val="22"/>
          <w:szCs w:val="22"/>
          <w:lang w:val="en-IE"/>
        </w:rPr>
      </w:pPr>
      <w:r w:rsidRPr="00AB5623">
        <w:rPr>
          <w:rFonts w:asciiTheme="minorHAnsi" w:hAnsiTheme="minorHAnsi" w:cstheme="minorHAnsi"/>
          <w:color w:val="000000" w:themeColor="text1"/>
          <w:sz w:val="22"/>
          <w:szCs w:val="22"/>
          <w:lang w:val="en-IE"/>
        </w:rPr>
        <w:t>Furthermore, the department is concerned that the proposed wording could inadvertently create a situation whereby the delivery of essential school infrastructure is dependent upon the completion of</w:t>
      </w:r>
      <w:r w:rsidR="00A06081" w:rsidRPr="00AB5623">
        <w:rPr>
          <w:rFonts w:asciiTheme="minorHAnsi" w:hAnsiTheme="minorHAnsi" w:cstheme="minorHAnsi"/>
          <w:color w:val="000000" w:themeColor="text1"/>
          <w:sz w:val="22"/>
          <w:szCs w:val="22"/>
          <w:lang w:val="en-IE"/>
        </w:rPr>
        <w:t>/ or the determination of</w:t>
      </w:r>
      <w:r w:rsidRPr="00AB5623">
        <w:rPr>
          <w:rFonts w:asciiTheme="minorHAnsi" w:hAnsiTheme="minorHAnsi" w:cstheme="minorHAnsi"/>
          <w:color w:val="000000" w:themeColor="text1"/>
          <w:sz w:val="22"/>
          <w:szCs w:val="22"/>
          <w:lang w:val="en-IE"/>
        </w:rPr>
        <w:t xml:space="preserve"> matters that are outside the department's control. This could have the unintended consequence of delaying the delivery of much-needed school accommodation in circumstances where a requirement for additional school places has been identified.</w:t>
      </w:r>
    </w:p>
    <w:p w14:paraId="1EEA7A2D" w14:textId="13834C56" w:rsidR="006261B3" w:rsidRPr="00AB5623" w:rsidRDefault="006261B3" w:rsidP="00451AA3">
      <w:pPr>
        <w:pStyle w:val="BodyText"/>
        <w:rPr>
          <w:rFonts w:asciiTheme="minorHAnsi" w:hAnsiTheme="minorHAnsi" w:cstheme="minorHAnsi"/>
          <w:color w:val="000000" w:themeColor="text1"/>
          <w:sz w:val="22"/>
          <w:szCs w:val="22"/>
          <w:lang w:val="en-IE"/>
        </w:rPr>
      </w:pPr>
      <w:r w:rsidRPr="00AB5623">
        <w:rPr>
          <w:rFonts w:asciiTheme="minorHAnsi" w:hAnsiTheme="minorHAnsi" w:cstheme="minorHAnsi"/>
          <w:color w:val="000000" w:themeColor="text1"/>
          <w:sz w:val="22"/>
          <w:szCs w:val="22"/>
          <w:lang w:val="en-IE"/>
        </w:rPr>
        <w:t>Accordingly, the department recommends that the proposed amendment clarify that the provision</w:t>
      </w:r>
      <w:r w:rsidR="00451AA3" w:rsidRPr="00AB5623">
        <w:rPr>
          <w:color w:val="000000" w:themeColor="text1"/>
        </w:rPr>
        <w:t xml:space="preserve"> of </w:t>
      </w:r>
      <w:r w:rsidR="00451AA3" w:rsidRPr="00AB5623">
        <w:rPr>
          <w:rFonts w:asciiTheme="minorHAnsi" w:hAnsiTheme="minorHAnsi" w:cstheme="minorHAnsi"/>
          <w:color w:val="000000" w:themeColor="text1"/>
          <w:sz w:val="22"/>
          <w:szCs w:val="22"/>
          <w:lang w:val="en-IE"/>
        </w:rPr>
        <w:t>Mobility Management Plans (MMPs), which highlight</w:t>
      </w:r>
      <w:r w:rsidRPr="00AB5623">
        <w:rPr>
          <w:rFonts w:asciiTheme="minorHAnsi" w:hAnsiTheme="minorHAnsi" w:cstheme="minorHAnsi"/>
          <w:color w:val="000000" w:themeColor="text1"/>
          <w:sz w:val="22"/>
          <w:szCs w:val="22"/>
          <w:lang w:val="en-IE"/>
        </w:rPr>
        <w:t xml:space="preserve"> </w:t>
      </w:r>
      <w:r w:rsidR="00451AA3" w:rsidRPr="00AB5623">
        <w:rPr>
          <w:rFonts w:asciiTheme="minorHAnsi" w:hAnsiTheme="minorHAnsi" w:cstheme="minorHAnsi"/>
          <w:color w:val="000000" w:themeColor="text1"/>
          <w:sz w:val="22"/>
          <w:szCs w:val="22"/>
          <w:lang w:val="en-IE"/>
        </w:rPr>
        <w:t xml:space="preserve">measures to encourage sustainable travel modes and reduce car borne traffic </w:t>
      </w:r>
      <w:r w:rsidRPr="00AB5623">
        <w:rPr>
          <w:rFonts w:asciiTheme="minorHAnsi" w:hAnsiTheme="minorHAnsi" w:cstheme="minorHAnsi"/>
          <w:color w:val="000000" w:themeColor="text1"/>
          <w:sz w:val="22"/>
          <w:szCs w:val="22"/>
          <w:lang w:val="en-IE"/>
        </w:rPr>
        <w:t xml:space="preserve">is not a function of the Department of Education and Youth and that such </w:t>
      </w:r>
      <w:r w:rsidR="00451AA3" w:rsidRPr="00AB5623">
        <w:rPr>
          <w:rFonts w:asciiTheme="minorHAnsi" w:hAnsiTheme="minorHAnsi" w:cstheme="minorHAnsi"/>
          <w:color w:val="000000" w:themeColor="text1"/>
          <w:sz w:val="22"/>
          <w:szCs w:val="22"/>
          <w:lang w:val="en-IE"/>
        </w:rPr>
        <w:t xml:space="preserve">measures </w:t>
      </w:r>
      <w:r w:rsidRPr="00AB5623">
        <w:rPr>
          <w:rFonts w:asciiTheme="minorHAnsi" w:hAnsiTheme="minorHAnsi" w:cstheme="minorHAnsi"/>
          <w:color w:val="000000" w:themeColor="text1"/>
          <w:sz w:val="22"/>
          <w:szCs w:val="22"/>
          <w:lang w:val="en-IE"/>
        </w:rPr>
        <w:t xml:space="preserve">should be planned and delivered as part of the wider development area infrastructure framework rather than through the school planning process. </w:t>
      </w:r>
    </w:p>
    <w:p w14:paraId="61355048" w14:textId="77777777" w:rsidR="00451AA3" w:rsidRDefault="00451AA3" w:rsidP="006001E6">
      <w:pPr>
        <w:pStyle w:val="BodyText"/>
        <w:rPr>
          <w:rFonts w:asciiTheme="minorHAnsi" w:hAnsiTheme="minorHAnsi" w:cstheme="minorHAnsi"/>
          <w:b/>
          <w:bCs/>
          <w:color w:val="000000" w:themeColor="text1"/>
          <w:sz w:val="22"/>
          <w:szCs w:val="22"/>
        </w:rPr>
      </w:pPr>
    </w:p>
    <w:p w14:paraId="0818B682" w14:textId="276B7A08" w:rsidR="00D01B55" w:rsidRDefault="006001E6" w:rsidP="006001E6">
      <w:pPr>
        <w:pStyle w:val="BodyText"/>
        <w:rPr>
          <w:rFonts w:asciiTheme="minorHAnsi" w:hAnsiTheme="minorHAnsi" w:cstheme="minorHAnsi"/>
          <w:bCs/>
          <w:color w:val="000000" w:themeColor="text1"/>
          <w:sz w:val="22"/>
          <w:szCs w:val="22"/>
        </w:rPr>
      </w:pPr>
      <w:r w:rsidRPr="006261B3">
        <w:rPr>
          <w:rFonts w:asciiTheme="minorHAnsi" w:hAnsiTheme="minorHAnsi" w:cstheme="minorHAnsi"/>
          <w:b/>
          <w:bCs/>
          <w:color w:val="000000" w:themeColor="text1"/>
          <w:sz w:val="22"/>
          <w:szCs w:val="22"/>
        </w:rPr>
        <w:t xml:space="preserve">Material Alteration No. </w:t>
      </w:r>
      <w:r w:rsidR="00327D12">
        <w:rPr>
          <w:rFonts w:asciiTheme="minorHAnsi" w:hAnsiTheme="minorHAnsi" w:cstheme="minorHAnsi"/>
          <w:b/>
          <w:bCs/>
          <w:color w:val="000000" w:themeColor="text1"/>
          <w:sz w:val="22"/>
          <w:szCs w:val="22"/>
        </w:rPr>
        <w:t>18</w:t>
      </w:r>
      <w:r w:rsidR="00B235B1" w:rsidRPr="006261B3">
        <w:rPr>
          <w:rFonts w:asciiTheme="minorHAnsi" w:hAnsiTheme="minorHAnsi" w:cstheme="minorHAnsi"/>
          <w:b/>
          <w:bCs/>
          <w:color w:val="000000" w:themeColor="text1"/>
          <w:sz w:val="22"/>
          <w:szCs w:val="22"/>
          <w:lang w:val="en-IE"/>
        </w:rPr>
        <w:t xml:space="preserve">                                                                                                                     </w:t>
      </w:r>
      <w:r w:rsidRPr="006261B3">
        <w:rPr>
          <w:rFonts w:asciiTheme="minorHAnsi" w:hAnsiTheme="minorHAnsi" w:cstheme="minorHAnsi"/>
          <w:bCs/>
          <w:color w:val="000000" w:themeColor="text1"/>
          <w:sz w:val="22"/>
          <w:szCs w:val="22"/>
        </w:rPr>
        <w:t xml:space="preserve">The department notes the amendment to </w:t>
      </w:r>
      <w:r w:rsidR="00327D12">
        <w:rPr>
          <w:rFonts w:asciiTheme="minorHAnsi" w:hAnsiTheme="minorHAnsi" w:cstheme="minorHAnsi"/>
          <w:bCs/>
          <w:color w:val="000000" w:themeColor="text1"/>
          <w:sz w:val="22"/>
          <w:szCs w:val="22"/>
        </w:rPr>
        <w:t xml:space="preserve">the </w:t>
      </w:r>
      <w:proofErr w:type="spellStart"/>
      <w:r w:rsidR="00327D12">
        <w:rPr>
          <w:rFonts w:asciiTheme="minorHAnsi" w:hAnsiTheme="minorHAnsi" w:cstheme="minorHAnsi"/>
          <w:bCs/>
          <w:color w:val="000000" w:themeColor="text1"/>
          <w:sz w:val="22"/>
          <w:szCs w:val="22"/>
        </w:rPr>
        <w:t>Clonburris</w:t>
      </w:r>
      <w:proofErr w:type="spellEnd"/>
      <w:r w:rsidR="00327D12">
        <w:rPr>
          <w:rFonts w:asciiTheme="minorHAnsi" w:hAnsiTheme="minorHAnsi" w:cstheme="minorHAnsi"/>
          <w:bCs/>
          <w:color w:val="000000" w:themeColor="text1"/>
          <w:sz w:val="22"/>
          <w:szCs w:val="22"/>
        </w:rPr>
        <w:t xml:space="preserve"> Table and notes that there have been </w:t>
      </w:r>
      <w:r w:rsidR="00A934A6">
        <w:rPr>
          <w:rFonts w:asciiTheme="minorHAnsi" w:hAnsiTheme="minorHAnsi" w:cstheme="minorHAnsi"/>
          <w:bCs/>
          <w:color w:val="000000" w:themeColor="text1"/>
          <w:sz w:val="22"/>
          <w:szCs w:val="22"/>
        </w:rPr>
        <w:t>minor</w:t>
      </w:r>
      <w:r w:rsidR="00327D12">
        <w:rPr>
          <w:rFonts w:asciiTheme="minorHAnsi" w:hAnsiTheme="minorHAnsi" w:cstheme="minorHAnsi"/>
          <w:bCs/>
          <w:color w:val="000000" w:themeColor="text1"/>
          <w:sz w:val="22"/>
          <w:szCs w:val="22"/>
        </w:rPr>
        <w:t xml:space="preserve"> changes in the number of residential units in Average Net Density – Low Margin, Average Net Density – High Margin, Total Dwellings (Target) and Total Dwellings (High Margin). </w:t>
      </w:r>
      <w:r w:rsidR="00A934A6">
        <w:rPr>
          <w:rFonts w:asciiTheme="minorHAnsi" w:hAnsiTheme="minorHAnsi" w:cstheme="minorHAnsi"/>
          <w:bCs/>
          <w:color w:val="000000" w:themeColor="text1"/>
          <w:sz w:val="22"/>
          <w:szCs w:val="22"/>
        </w:rPr>
        <w:t xml:space="preserve">The department notes that the total for Total Dwellings (Target) is now </w:t>
      </w:r>
      <w:proofErr w:type="gramStart"/>
      <w:r w:rsidR="00A934A6">
        <w:rPr>
          <w:rFonts w:asciiTheme="minorHAnsi" w:hAnsiTheme="minorHAnsi" w:cstheme="minorHAnsi"/>
          <w:bCs/>
          <w:color w:val="000000" w:themeColor="text1"/>
          <w:sz w:val="22"/>
          <w:szCs w:val="22"/>
        </w:rPr>
        <w:t>4,875</w:t>
      </w:r>
      <w:proofErr w:type="gramEnd"/>
      <w:r w:rsidR="00A934A6">
        <w:rPr>
          <w:rFonts w:asciiTheme="minorHAnsi" w:hAnsiTheme="minorHAnsi" w:cstheme="minorHAnsi"/>
          <w:bCs/>
          <w:color w:val="000000" w:themeColor="text1"/>
          <w:sz w:val="22"/>
          <w:szCs w:val="22"/>
        </w:rPr>
        <w:t xml:space="preserve"> which is 19 less units than previously and the department notes that the total for Total Dwellings (High Margin) is now </w:t>
      </w:r>
      <w:proofErr w:type="gramStart"/>
      <w:r w:rsidR="00A934A6">
        <w:rPr>
          <w:rFonts w:asciiTheme="minorHAnsi" w:hAnsiTheme="minorHAnsi" w:cstheme="minorHAnsi"/>
          <w:bCs/>
          <w:color w:val="000000" w:themeColor="text1"/>
          <w:sz w:val="22"/>
          <w:szCs w:val="22"/>
        </w:rPr>
        <w:t>5,910</w:t>
      </w:r>
      <w:proofErr w:type="gramEnd"/>
      <w:r w:rsidR="00A934A6">
        <w:rPr>
          <w:rFonts w:asciiTheme="minorHAnsi" w:hAnsiTheme="minorHAnsi" w:cstheme="minorHAnsi"/>
          <w:bCs/>
          <w:color w:val="000000" w:themeColor="text1"/>
          <w:sz w:val="22"/>
          <w:szCs w:val="22"/>
        </w:rPr>
        <w:t xml:space="preserve"> which is 2 more than previously.</w:t>
      </w:r>
    </w:p>
    <w:p w14:paraId="19BCE8C3" w14:textId="5519FDF2" w:rsidR="00A934A6" w:rsidRDefault="00A934A6" w:rsidP="00A934A6">
      <w:pPr>
        <w:pStyle w:val="BodyText"/>
        <w:rPr>
          <w:rFonts w:asciiTheme="minorHAnsi" w:hAnsiTheme="minorHAnsi" w:cstheme="minorHAnsi"/>
          <w:bCs/>
          <w:color w:val="000000" w:themeColor="text1"/>
          <w:sz w:val="22"/>
          <w:szCs w:val="22"/>
        </w:rPr>
      </w:pPr>
      <w:r w:rsidRPr="006261B3">
        <w:rPr>
          <w:rFonts w:asciiTheme="minorHAnsi" w:hAnsiTheme="minorHAnsi" w:cstheme="minorHAnsi"/>
          <w:bCs/>
          <w:color w:val="000000" w:themeColor="text1"/>
          <w:sz w:val="22"/>
          <w:szCs w:val="22"/>
        </w:rPr>
        <w:t xml:space="preserve">The department notes the amendment to </w:t>
      </w:r>
      <w:r>
        <w:rPr>
          <w:rFonts w:asciiTheme="minorHAnsi" w:hAnsiTheme="minorHAnsi" w:cstheme="minorHAnsi"/>
          <w:bCs/>
          <w:color w:val="000000" w:themeColor="text1"/>
          <w:sz w:val="22"/>
          <w:szCs w:val="22"/>
        </w:rPr>
        <w:t xml:space="preserve">the </w:t>
      </w:r>
      <w:proofErr w:type="spellStart"/>
      <w:r>
        <w:rPr>
          <w:rFonts w:asciiTheme="minorHAnsi" w:hAnsiTheme="minorHAnsi" w:cstheme="minorHAnsi"/>
          <w:bCs/>
          <w:color w:val="000000" w:themeColor="text1"/>
          <w:sz w:val="22"/>
          <w:szCs w:val="22"/>
        </w:rPr>
        <w:t>Kishoge</w:t>
      </w:r>
      <w:proofErr w:type="spellEnd"/>
      <w:r>
        <w:rPr>
          <w:rFonts w:asciiTheme="minorHAnsi" w:hAnsiTheme="minorHAnsi" w:cstheme="minorHAnsi"/>
          <w:bCs/>
          <w:color w:val="000000" w:themeColor="text1"/>
          <w:sz w:val="22"/>
          <w:szCs w:val="22"/>
        </w:rPr>
        <w:t xml:space="preserve"> Table and notes that there have been minor changes in the number of residential units in Average Net Density – Low Margin, Average Net Density – High Margin, Total Dwellings (Target) and Total Dwellings (High Margin). The department notes that the sub total for Total Dwellings (Target) is now 4,048 which is 32 less units than previously and the department notes that the </w:t>
      </w:r>
      <w:r w:rsidR="000041AE">
        <w:rPr>
          <w:rFonts w:asciiTheme="minorHAnsi" w:hAnsiTheme="minorHAnsi" w:cstheme="minorHAnsi"/>
          <w:bCs/>
          <w:color w:val="000000" w:themeColor="text1"/>
          <w:sz w:val="22"/>
          <w:szCs w:val="22"/>
        </w:rPr>
        <w:t xml:space="preserve">sub </w:t>
      </w:r>
      <w:r>
        <w:rPr>
          <w:rFonts w:asciiTheme="minorHAnsi" w:hAnsiTheme="minorHAnsi" w:cstheme="minorHAnsi"/>
          <w:bCs/>
          <w:color w:val="000000" w:themeColor="text1"/>
          <w:sz w:val="22"/>
          <w:szCs w:val="22"/>
        </w:rPr>
        <w:t>total for Total Dwellings (High Margin) is now 4,701 which is 2 less than previously.</w:t>
      </w:r>
    </w:p>
    <w:p w14:paraId="587DA8DA" w14:textId="7922DC15" w:rsidR="00472296" w:rsidRPr="00C940DB" w:rsidRDefault="00472296" w:rsidP="00887F72">
      <w:pPr>
        <w:pStyle w:val="BodyText"/>
        <w:rPr>
          <w:rFonts w:asciiTheme="minorHAnsi" w:hAnsiTheme="minorHAnsi" w:cstheme="minorHAnsi"/>
          <w:color w:val="000000" w:themeColor="text1"/>
          <w:sz w:val="22"/>
          <w:szCs w:val="22"/>
        </w:rPr>
      </w:pPr>
      <w:r w:rsidRPr="00C940DB">
        <w:rPr>
          <w:rFonts w:asciiTheme="minorHAnsi" w:hAnsiTheme="minorHAnsi" w:cstheme="minorHAnsi"/>
          <w:color w:val="000000" w:themeColor="text1"/>
          <w:sz w:val="22"/>
          <w:szCs w:val="22"/>
        </w:rPr>
        <w:t xml:space="preserve">The department acknowledges the crucial importance of the ongoing work of the Council in ensuring sufficient and appropriate land is zoned for educational needs. We </w:t>
      </w:r>
      <w:r w:rsidRPr="006261B3">
        <w:rPr>
          <w:rFonts w:asciiTheme="minorHAnsi" w:hAnsiTheme="minorHAnsi" w:cstheme="minorHAnsi"/>
          <w:color w:val="000000" w:themeColor="text1"/>
          <w:sz w:val="22"/>
          <w:szCs w:val="22"/>
        </w:rPr>
        <w:t>look forward to continuing to work with you.</w:t>
      </w:r>
      <w:r w:rsidRPr="00C940DB">
        <w:rPr>
          <w:rFonts w:asciiTheme="minorHAnsi" w:hAnsiTheme="minorHAnsi" w:cstheme="minorHAnsi"/>
          <w:color w:val="000000" w:themeColor="text1"/>
          <w:sz w:val="22"/>
          <w:szCs w:val="22"/>
        </w:rPr>
        <w:t xml:space="preserve">  </w:t>
      </w:r>
    </w:p>
    <w:p w14:paraId="0419A08C" w14:textId="77777777" w:rsidR="00D81AE1" w:rsidRDefault="00D81AE1" w:rsidP="00F73B35">
      <w:pPr>
        <w:rPr>
          <w:sz w:val="22"/>
          <w:szCs w:val="22"/>
        </w:rPr>
      </w:pPr>
    </w:p>
    <w:p w14:paraId="022BFAAF" w14:textId="2A010495" w:rsidR="00F73B35" w:rsidRPr="00DE5566" w:rsidRDefault="00F73B35" w:rsidP="00F73B35">
      <w:pPr>
        <w:rPr>
          <w:sz w:val="22"/>
          <w:szCs w:val="22"/>
        </w:rPr>
      </w:pPr>
      <w:r w:rsidRPr="00DE5566">
        <w:rPr>
          <w:sz w:val="22"/>
          <w:szCs w:val="22"/>
        </w:rPr>
        <w:t>If you have any queries in respect of the above, please feel free to contact me.</w:t>
      </w:r>
    </w:p>
    <w:p w14:paraId="6C3CCA83" w14:textId="77777777" w:rsidR="00F73B35" w:rsidRPr="00DE5566" w:rsidRDefault="00F73B35" w:rsidP="00F73B35">
      <w:pPr>
        <w:rPr>
          <w:sz w:val="22"/>
          <w:szCs w:val="22"/>
        </w:rPr>
      </w:pPr>
    </w:p>
    <w:p w14:paraId="7331F39B" w14:textId="77777777" w:rsidR="00F73B35" w:rsidRPr="00DE5566" w:rsidRDefault="00F73B35" w:rsidP="00F73B35">
      <w:pPr>
        <w:rPr>
          <w:sz w:val="22"/>
          <w:szCs w:val="22"/>
        </w:rPr>
      </w:pPr>
      <w:r>
        <w:rPr>
          <w:sz w:val="22"/>
          <w:szCs w:val="22"/>
        </w:rPr>
        <w:t>Y</w:t>
      </w:r>
      <w:r w:rsidRPr="00DE5566">
        <w:rPr>
          <w:sz w:val="22"/>
          <w:szCs w:val="22"/>
        </w:rPr>
        <w:t>ours sincerely,</w:t>
      </w:r>
    </w:p>
    <w:p w14:paraId="5E5B875B" w14:textId="77777777" w:rsidR="00F73B35" w:rsidRDefault="00F73B35" w:rsidP="00F73B35">
      <w:pPr>
        <w:rPr>
          <w:rFonts w:asciiTheme="minorHAnsi" w:hAnsiTheme="minorHAnsi" w:cstheme="minorHAnsi"/>
          <w:sz w:val="22"/>
          <w:szCs w:val="22"/>
        </w:rPr>
      </w:pPr>
    </w:p>
    <w:p w14:paraId="7864863F" w14:textId="6DB6016A" w:rsidR="00F73B35" w:rsidRPr="00EE0479" w:rsidRDefault="00F73B35" w:rsidP="00F73B35">
      <w:pPr>
        <w:rPr>
          <w:rFonts w:asciiTheme="minorHAnsi" w:hAnsiTheme="minorHAnsi" w:cstheme="minorHAnsi"/>
          <w:sz w:val="22"/>
          <w:szCs w:val="22"/>
        </w:rPr>
      </w:pPr>
      <w:r w:rsidRPr="00EE0479">
        <w:rPr>
          <w:rFonts w:asciiTheme="minorHAnsi" w:hAnsiTheme="minorHAnsi" w:cstheme="minorHAnsi"/>
          <w:sz w:val="22"/>
          <w:szCs w:val="22"/>
        </w:rPr>
        <w:t>____________</w:t>
      </w:r>
      <w:r w:rsidR="004A03EB">
        <w:rPr>
          <w:rFonts w:asciiTheme="minorHAnsi" w:hAnsiTheme="minorHAnsi" w:cstheme="minorHAnsi"/>
          <w:sz w:val="22"/>
          <w:szCs w:val="22"/>
        </w:rPr>
        <w:t>___</w:t>
      </w:r>
    </w:p>
    <w:p w14:paraId="437F1712" w14:textId="77777777" w:rsidR="00F73B35" w:rsidRPr="00EE0479" w:rsidRDefault="00F73B35" w:rsidP="00F73B35">
      <w:pPr>
        <w:rPr>
          <w:rFonts w:asciiTheme="minorHAnsi" w:hAnsiTheme="minorHAnsi" w:cstheme="minorHAnsi"/>
          <w:sz w:val="22"/>
          <w:szCs w:val="22"/>
        </w:rPr>
      </w:pPr>
      <w:r w:rsidRPr="00EE0479">
        <w:rPr>
          <w:rFonts w:asciiTheme="minorHAnsi" w:hAnsiTheme="minorHAnsi" w:cstheme="minorHAnsi"/>
          <w:sz w:val="22"/>
          <w:szCs w:val="22"/>
        </w:rPr>
        <w:t>Mairead Garry</w:t>
      </w:r>
    </w:p>
    <w:p w14:paraId="7DA4F4DD" w14:textId="77777777" w:rsidR="00F73B35" w:rsidRPr="00EE0479" w:rsidRDefault="00F73B35" w:rsidP="00F73B35">
      <w:pPr>
        <w:rPr>
          <w:rFonts w:asciiTheme="minorHAnsi" w:hAnsiTheme="minorHAnsi" w:cstheme="minorHAnsi"/>
          <w:sz w:val="22"/>
          <w:szCs w:val="22"/>
        </w:rPr>
      </w:pPr>
      <w:r w:rsidRPr="00EE0479">
        <w:rPr>
          <w:rFonts w:asciiTheme="minorHAnsi" w:hAnsiTheme="minorHAnsi" w:cstheme="minorHAnsi"/>
          <w:sz w:val="22"/>
          <w:szCs w:val="22"/>
        </w:rPr>
        <w:t>Statutory Plans</w:t>
      </w:r>
    </w:p>
    <w:p w14:paraId="3C52AEA2" w14:textId="77777777" w:rsidR="00F73B35" w:rsidRPr="004C6AFC" w:rsidRDefault="00F73B35" w:rsidP="00F73B35">
      <w:r w:rsidRPr="00EE0479">
        <w:rPr>
          <w:rFonts w:asciiTheme="minorHAnsi" w:hAnsiTheme="minorHAnsi" w:cstheme="minorHAnsi"/>
          <w:sz w:val="22"/>
          <w:szCs w:val="22"/>
        </w:rPr>
        <w:t>Forward Planning Section</w:t>
      </w:r>
    </w:p>
    <w:p w14:paraId="5C79103B" w14:textId="77777777" w:rsidR="00BD3FBF" w:rsidRPr="00F73B35" w:rsidRDefault="00BD3FBF" w:rsidP="00F73B35"/>
    <w:sectPr w:rsidR="00BD3FBF" w:rsidRPr="00F73B35" w:rsidSect="00C52B0A">
      <w:headerReference w:type="default" r:id="rId6"/>
      <w:footerReference w:type="default" r:id="rId7"/>
      <w:headerReference w:type="first" r:id="rId8"/>
      <w:footerReference w:type="first" r:id="rId9"/>
      <w:pgSz w:w="11900" w:h="16840"/>
      <w:pgMar w:top="2552" w:right="1701" w:bottom="1701"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6B14" w14:textId="77777777" w:rsidR="006D2711" w:rsidRDefault="006D2711" w:rsidP="00E12173">
      <w:r>
        <w:separator/>
      </w:r>
    </w:p>
  </w:endnote>
  <w:endnote w:type="continuationSeparator" w:id="0">
    <w:p w14:paraId="4CA26CC6" w14:textId="77777777" w:rsidR="006D2711" w:rsidRDefault="006D2711" w:rsidP="00E1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1CAD" w14:textId="77777777" w:rsidR="00CA2A3F" w:rsidRPr="00731ED9" w:rsidRDefault="00CA2A3F" w:rsidP="00E12173">
    <w:pPr>
      <w:pStyle w:val="FolioNumber8pt"/>
    </w:pPr>
    <w:r w:rsidRPr="00731ED9">
      <w:t>…..</w:t>
    </w:r>
  </w:p>
  <w:p w14:paraId="7C1A01AB" w14:textId="77777777" w:rsidR="00CA2A3F" w:rsidRDefault="00CA2A3F" w:rsidP="00E12173">
    <w:pPr>
      <w:pStyle w:val="FolioNumber8pt"/>
    </w:pPr>
    <w:r w:rsidRPr="00731ED9">
      <w:fldChar w:fldCharType="begin"/>
    </w:r>
    <w:r w:rsidRPr="00731ED9">
      <w:instrText xml:space="preserve"> PAGE </w:instrText>
    </w:r>
    <w:r w:rsidRPr="00731ED9">
      <w:fldChar w:fldCharType="separate"/>
    </w:r>
    <w:r w:rsidR="00005CA7">
      <w:rPr>
        <w:noProof/>
      </w:rPr>
      <w:t>2</w:t>
    </w:r>
    <w:r w:rsidRPr="00731ED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ED5B" w14:textId="77777777" w:rsidR="008E187F" w:rsidRPr="00933A24" w:rsidRDefault="008E187F" w:rsidP="008E187F">
    <w:pPr>
      <w:pStyle w:val="FolioNumber8pt"/>
      <w:rPr>
        <w:b/>
        <w:color w:val="004D44"/>
        <w:lang w:val="en-US"/>
      </w:rPr>
    </w:pPr>
    <w:r w:rsidRPr="00933A24">
      <w:rPr>
        <w:b/>
        <w:color w:val="004D44"/>
        <w:lang w:val="en-US"/>
      </w:rPr>
      <w:t>Bóthar Phort Laoise, An Tulach Mhór, Co. Uíbh Fhailí, R35 Y2N5</w:t>
    </w:r>
  </w:p>
  <w:p w14:paraId="41EF7F32" w14:textId="77777777" w:rsidR="008E187F" w:rsidRDefault="008E187F" w:rsidP="008E187F">
    <w:pPr>
      <w:pStyle w:val="FolioNumber8pt"/>
      <w:rPr>
        <w:color w:val="004D44"/>
        <w:lang w:val="en-US"/>
      </w:rPr>
    </w:pPr>
    <w:r w:rsidRPr="00933A24">
      <w:rPr>
        <w:color w:val="004D44"/>
        <w:lang w:val="en-US"/>
      </w:rPr>
      <w:t>Portlaoise Road, Tullamore, Co. Offaly R35 Y2N5</w:t>
    </w:r>
  </w:p>
  <w:p w14:paraId="1BEF716A" w14:textId="77777777" w:rsidR="008E187F" w:rsidRDefault="008E187F" w:rsidP="008E187F">
    <w:pPr>
      <w:pStyle w:val="FolioNumber8pt"/>
      <w:rPr>
        <w:color w:val="004D44"/>
        <w:lang w:val="en-US"/>
      </w:rPr>
    </w:pPr>
    <w:r>
      <w:rPr>
        <w:color w:val="004D44"/>
        <w:lang w:val="en-US"/>
      </w:rPr>
      <w:t>T +353 05793 24355 | statutory_plans@education.gov.ie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D1FA" w14:textId="77777777" w:rsidR="006D2711" w:rsidRDefault="006D2711" w:rsidP="00E12173">
      <w:r>
        <w:separator/>
      </w:r>
    </w:p>
  </w:footnote>
  <w:footnote w:type="continuationSeparator" w:id="0">
    <w:p w14:paraId="7965AD79" w14:textId="77777777" w:rsidR="006D2711" w:rsidRDefault="006D2711" w:rsidP="00E1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0701" w14:textId="77777777" w:rsidR="00CA2A3F" w:rsidRDefault="009D7A8D" w:rsidP="00E12173">
    <w:r>
      <w:rPr>
        <w:noProof/>
      </w:rPr>
      <w:drawing>
        <wp:anchor distT="0" distB="0" distL="114300" distR="114300" simplePos="0" relativeHeight="251665408" behindDoc="1" locked="1" layoutInCell="1" allowOverlap="0" wp14:anchorId="1DFC39DA" wp14:editId="70441731">
          <wp:simplePos x="1077686" y="-566057"/>
          <wp:positionH relativeFrom="page">
            <wp:align>left</wp:align>
          </wp:positionH>
          <wp:positionV relativeFrom="page">
            <wp:align>top</wp:align>
          </wp:positionV>
          <wp:extent cx="7560000" cy="162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artment_Letterhead_Header_Harp.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62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C359" w14:textId="77777777" w:rsidR="00CA2A3F" w:rsidRDefault="009D7A8D" w:rsidP="00E12173">
    <w:r>
      <w:rPr>
        <w:noProof/>
      </w:rPr>
      <w:drawing>
        <wp:anchor distT="0" distB="0" distL="114300" distR="114300" simplePos="0" relativeHeight="251664384" behindDoc="1" locked="1" layoutInCell="1" allowOverlap="0" wp14:anchorId="7F3A9913" wp14:editId="783D47A1">
          <wp:simplePos x="0" y="0"/>
          <wp:positionH relativeFrom="page">
            <wp:align>left</wp:align>
          </wp:positionH>
          <wp:positionV relativeFrom="page">
            <wp:align>top</wp:align>
          </wp:positionV>
          <wp:extent cx="7558405" cy="16262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643" cy="16262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332"/>
    <w:rsid w:val="00001401"/>
    <w:rsid w:val="000041AE"/>
    <w:rsid w:val="00005CA7"/>
    <w:rsid w:val="00007FE2"/>
    <w:rsid w:val="000335BD"/>
    <w:rsid w:val="00036683"/>
    <w:rsid w:val="000866C0"/>
    <w:rsid w:val="00090F2C"/>
    <w:rsid w:val="0009563E"/>
    <w:rsid w:val="000F6016"/>
    <w:rsid w:val="00101DCA"/>
    <w:rsid w:val="00122E02"/>
    <w:rsid w:val="00132784"/>
    <w:rsid w:val="00137CCC"/>
    <w:rsid w:val="0015591A"/>
    <w:rsid w:val="00183A08"/>
    <w:rsid w:val="001A0F53"/>
    <w:rsid w:val="001A6DF7"/>
    <w:rsid w:val="001F55D3"/>
    <w:rsid w:val="00211F02"/>
    <w:rsid w:val="00223B86"/>
    <w:rsid w:val="00233B13"/>
    <w:rsid w:val="00277782"/>
    <w:rsid w:val="002C307C"/>
    <w:rsid w:val="002D78B5"/>
    <w:rsid w:val="00301BBC"/>
    <w:rsid w:val="00327D12"/>
    <w:rsid w:val="0039150C"/>
    <w:rsid w:val="003A4234"/>
    <w:rsid w:val="003C6DF9"/>
    <w:rsid w:val="003F3D97"/>
    <w:rsid w:val="00446422"/>
    <w:rsid w:val="00451AA3"/>
    <w:rsid w:val="00461D22"/>
    <w:rsid w:val="00472296"/>
    <w:rsid w:val="00472E2B"/>
    <w:rsid w:val="00484F61"/>
    <w:rsid w:val="004A03EB"/>
    <w:rsid w:val="004E4AD6"/>
    <w:rsid w:val="005027A9"/>
    <w:rsid w:val="0051042E"/>
    <w:rsid w:val="0051125F"/>
    <w:rsid w:val="005C17A3"/>
    <w:rsid w:val="005E5D0B"/>
    <w:rsid w:val="005F57EB"/>
    <w:rsid w:val="006001E6"/>
    <w:rsid w:val="00606619"/>
    <w:rsid w:val="00611DF5"/>
    <w:rsid w:val="006124B7"/>
    <w:rsid w:val="006261B3"/>
    <w:rsid w:val="0062758C"/>
    <w:rsid w:val="00651B18"/>
    <w:rsid w:val="00655BEB"/>
    <w:rsid w:val="00662660"/>
    <w:rsid w:val="006C5194"/>
    <w:rsid w:val="006C7EA1"/>
    <w:rsid w:val="006D2711"/>
    <w:rsid w:val="007072F5"/>
    <w:rsid w:val="00720332"/>
    <w:rsid w:val="00722FE4"/>
    <w:rsid w:val="007365FB"/>
    <w:rsid w:val="0076489A"/>
    <w:rsid w:val="00782315"/>
    <w:rsid w:val="007D09A1"/>
    <w:rsid w:val="007E34B5"/>
    <w:rsid w:val="007E6501"/>
    <w:rsid w:val="007F4AC2"/>
    <w:rsid w:val="00887ED3"/>
    <w:rsid w:val="00887F72"/>
    <w:rsid w:val="008B3BDB"/>
    <w:rsid w:val="008E187F"/>
    <w:rsid w:val="00947DED"/>
    <w:rsid w:val="00955000"/>
    <w:rsid w:val="00973D55"/>
    <w:rsid w:val="009A1D9F"/>
    <w:rsid w:val="009D7A8D"/>
    <w:rsid w:val="00A06081"/>
    <w:rsid w:val="00A121C7"/>
    <w:rsid w:val="00A3019E"/>
    <w:rsid w:val="00A30443"/>
    <w:rsid w:val="00A40BD8"/>
    <w:rsid w:val="00A67646"/>
    <w:rsid w:val="00A84945"/>
    <w:rsid w:val="00A85BD3"/>
    <w:rsid w:val="00A8756A"/>
    <w:rsid w:val="00A934A6"/>
    <w:rsid w:val="00A95BB5"/>
    <w:rsid w:val="00AB5623"/>
    <w:rsid w:val="00B176B1"/>
    <w:rsid w:val="00B235B1"/>
    <w:rsid w:val="00B7699C"/>
    <w:rsid w:val="00BC60C6"/>
    <w:rsid w:val="00BD3FBF"/>
    <w:rsid w:val="00C52B0A"/>
    <w:rsid w:val="00C644FB"/>
    <w:rsid w:val="00C80132"/>
    <w:rsid w:val="00C865F1"/>
    <w:rsid w:val="00C9149C"/>
    <w:rsid w:val="00C940DB"/>
    <w:rsid w:val="00CA2A3F"/>
    <w:rsid w:val="00CA591F"/>
    <w:rsid w:val="00CC0224"/>
    <w:rsid w:val="00CC03AF"/>
    <w:rsid w:val="00CF64D5"/>
    <w:rsid w:val="00D01B55"/>
    <w:rsid w:val="00D176A3"/>
    <w:rsid w:val="00D36253"/>
    <w:rsid w:val="00D4328B"/>
    <w:rsid w:val="00D63455"/>
    <w:rsid w:val="00D81AE1"/>
    <w:rsid w:val="00DA4D7C"/>
    <w:rsid w:val="00DD5370"/>
    <w:rsid w:val="00E12173"/>
    <w:rsid w:val="00E554B9"/>
    <w:rsid w:val="00E62559"/>
    <w:rsid w:val="00E64A28"/>
    <w:rsid w:val="00E92E7F"/>
    <w:rsid w:val="00EB1B2F"/>
    <w:rsid w:val="00EB7E3D"/>
    <w:rsid w:val="00EC2C6A"/>
    <w:rsid w:val="00EC6628"/>
    <w:rsid w:val="00ED001A"/>
    <w:rsid w:val="00F120B1"/>
    <w:rsid w:val="00F16C62"/>
    <w:rsid w:val="00F2240B"/>
    <w:rsid w:val="00F44F44"/>
    <w:rsid w:val="00F66F19"/>
    <w:rsid w:val="00F73B35"/>
    <w:rsid w:val="00F83C44"/>
    <w:rsid w:val="00F84196"/>
    <w:rsid w:val="00F87D7F"/>
    <w:rsid w:val="00F959FD"/>
    <w:rsid w:val="00F96434"/>
    <w:rsid w:val="00FA06CB"/>
    <w:rsid w:val="00FA1FE7"/>
    <w:rsid w:val="00FC45D5"/>
    <w:rsid w:val="00FC5FE8"/>
    <w:rsid w:val="00FD11E1"/>
    <w:rsid w:val="00FE6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36639"/>
  <w14:defaultImageDpi w14:val="32767"/>
  <w15:chartTrackingRefBased/>
  <w15:docId w15:val="{4B560B6B-BE0F-426D-84B8-4CD216C86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E12173"/>
    <w:pPr>
      <w:spacing w:line="280" w:lineRule="exact"/>
    </w:pPr>
    <w:rPr>
      <w:rFonts w:ascii="Arial" w:hAnsi="Arial"/>
      <w:sz w:val="21"/>
    </w:rPr>
  </w:style>
  <w:style w:type="paragraph" w:styleId="Heading1">
    <w:name w:val="heading 1"/>
    <w:next w:val="FolioNumber8pt"/>
    <w:link w:val="Heading1Char"/>
    <w:uiPriority w:val="9"/>
    <w:rsid w:val="00CA2A3F"/>
    <w:pPr>
      <w:keepNext/>
      <w:keepLines/>
      <w:spacing w:line="240" w:lineRule="exact"/>
      <w:outlineLvl w:val="0"/>
    </w:pPr>
    <w:rPr>
      <w:rFonts w:ascii="Arial" w:eastAsiaTheme="majorEastAsia" w:hAnsi="Arial" w:cstheme="majorBidi"/>
      <w:color w:val="004D44"/>
      <w:sz w:val="16"/>
      <w:szCs w:val="32"/>
    </w:rPr>
  </w:style>
  <w:style w:type="paragraph" w:styleId="Heading2">
    <w:name w:val="heading 2"/>
    <w:basedOn w:val="Heading1"/>
    <w:next w:val="Normal"/>
    <w:link w:val="Heading2Char"/>
    <w:uiPriority w:val="9"/>
    <w:unhideWhenUsed/>
    <w:rsid w:val="00947DED"/>
    <w:pPr>
      <w:spacing w:line="320" w:lineRule="exact"/>
      <w:outlineLvl w:val="1"/>
    </w:pPr>
    <w:rPr>
      <w:sz w:val="21"/>
    </w:rPr>
  </w:style>
  <w:style w:type="paragraph" w:styleId="Heading3">
    <w:name w:val="heading 3"/>
    <w:basedOn w:val="Heading2"/>
    <w:next w:val="Normal"/>
    <w:link w:val="Heading3Char"/>
    <w:uiPriority w:val="9"/>
    <w:semiHidden/>
    <w:unhideWhenUsed/>
    <w:rsid w:val="00CA2A3F"/>
    <w:pPr>
      <w:spacing w:before="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7DED"/>
    <w:rPr>
      <w:rFonts w:ascii="Arial" w:eastAsiaTheme="majorEastAsia" w:hAnsi="Arial" w:cstheme="majorBidi"/>
      <w:color w:val="004D44"/>
      <w:sz w:val="21"/>
      <w:szCs w:val="32"/>
    </w:rPr>
  </w:style>
  <w:style w:type="paragraph" w:customStyle="1" w:styleId="ContactInformation812pt">
    <w:name w:val="Contact Information 8/12pt"/>
    <w:next w:val="FolioNumber8pt"/>
    <w:qFormat/>
    <w:rsid w:val="00CA2A3F"/>
    <w:pPr>
      <w:spacing w:line="240" w:lineRule="exact"/>
    </w:pPr>
    <w:rPr>
      <w:rFonts w:ascii="Arial" w:eastAsiaTheme="majorEastAsia" w:hAnsi="Arial" w:cstheme="majorBidi"/>
      <w:color w:val="004D44"/>
      <w:sz w:val="16"/>
      <w:szCs w:val="32"/>
    </w:rPr>
  </w:style>
  <w:style w:type="character" w:customStyle="1" w:styleId="Heading1Char">
    <w:name w:val="Heading 1 Char"/>
    <w:basedOn w:val="DefaultParagraphFont"/>
    <w:link w:val="Heading1"/>
    <w:uiPriority w:val="9"/>
    <w:rsid w:val="00CA2A3F"/>
    <w:rPr>
      <w:rFonts w:ascii="Arial" w:eastAsiaTheme="majorEastAsia" w:hAnsi="Arial" w:cstheme="majorBidi"/>
      <w:color w:val="004D44"/>
      <w:sz w:val="16"/>
      <w:szCs w:val="32"/>
    </w:rPr>
  </w:style>
  <w:style w:type="character" w:customStyle="1" w:styleId="Heading3Char">
    <w:name w:val="Heading 3 Char"/>
    <w:basedOn w:val="DefaultParagraphFont"/>
    <w:link w:val="Heading3"/>
    <w:uiPriority w:val="9"/>
    <w:semiHidden/>
    <w:rsid w:val="00CA2A3F"/>
    <w:rPr>
      <w:rFonts w:ascii="Arial" w:eastAsiaTheme="majorEastAsia" w:hAnsi="Arial" w:cstheme="majorBidi"/>
      <w:b/>
      <w:bCs/>
      <w:color w:val="004D44"/>
      <w:sz w:val="16"/>
      <w:szCs w:val="32"/>
    </w:rPr>
  </w:style>
  <w:style w:type="paragraph" w:styleId="Header">
    <w:name w:val="header"/>
    <w:basedOn w:val="Normal"/>
    <w:link w:val="HeaderChar"/>
    <w:uiPriority w:val="99"/>
    <w:unhideWhenUsed/>
    <w:rsid w:val="00C52B0A"/>
    <w:pPr>
      <w:tabs>
        <w:tab w:val="center" w:pos="4513"/>
        <w:tab w:val="right" w:pos="9026"/>
      </w:tabs>
      <w:spacing w:line="240" w:lineRule="auto"/>
    </w:pPr>
  </w:style>
  <w:style w:type="paragraph" w:customStyle="1" w:styleId="FolioNumber8pt">
    <w:name w:val="Folio Number 8pt"/>
    <w:basedOn w:val="Normal"/>
    <w:qFormat/>
    <w:rsid w:val="00CA2A3F"/>
    <w:pPr>
      <w:spacing w:line="240" w:lineRule="exact"/>
      <w:outlineLvl w:val="0"/>
    </w:pPr>
    <w:rPr>
      <w:rFonts w:cs="Arial"/>
      <w:sz w:val="16"/>
      <w:szCs w:val="16"/>
      <w:lang w:val="en-GB"/>
    </w:rPr>
  </w:style>
  <w:style w:type="paragraph" w:styleId="BodyText">
    <w:name w:val="Body Text"/>
    <w:basedOn w:val="Normal"/>
    <w:link w:val="BodyTextChar"/>
    <w:uiPriority w:val="99"/>
    <w:unhideWhenUsed/>
    <w:rsid w:val="00947DED"/>
    <w:pPr>
      <w:spacing w:after="120"/>
    </w:pPr>
  </w:style>
  <w:style w:type="character" w:customStyle="1" w:styleId="BodyTextChar">
    <w:name w:val="Body Text Char"/>
    <w:basedOn w:val="DefaultParagraphFont"/>
    <w:link w:val="BodyText"/>
    <w:uiPriority w:val="99"/>
    <w:rsid w:val="00947DED"/>
    <w:rPr>
      <w:rFonts w:ascii="Arial" w:hAnsi="Arial"/>
      <w:sz w:val="21"/>
    </w:rPr>
  </w:style>
  <w:style w:type="character" w:customStyle="1" w:styleId="HeaderChar">
    <w:name w:val="Header Char"/>
    <w:basedOn w:val="DefaultParagraphFont"/>
    <w:link w:val="Header"/>
    <w:uiPriority w:val="99"/>
    <w:rsid w:val="00C52B0A"/>
    <w:rPr>
      <w:rFonts w:ascii="Arial" w:hAnsi="Arial"/>
      <w:sz w:val="21"/>
    </w:rPr>
  </w:style>
  <w:style w:type="paragraph" w:styleId="Footer">
    <w:name w:val="footer"/>
    <w:basedOn w:val="Normal"/>
    <w:link w:val="FooterChar"/>
    <w:uiPriority w:val="99"/>
    <w:unhideWhenUsed/>
    <w:rsid w:val="00C52B0A"/>
    <w:pPr>
      <w:tabs>
        <w:tab w:val="center" w:pos="4513"/>
        <w:tab w:val="right" w:pos="9026"/>
      </w:tabs>
      <w:spacing w:line="240" w:lineRule="auto"/>
    </w:pPr>
  </w:style>
  <w:style w:type="character" w:customStyle="1" w:styleId="FooterChar">
    <w:name w:val="Footer Char"/>
    <w:basedOn w:val="DefaultParagraphFont"/>
    <w:link w:val="Footer"/>
    <w:uiPriority w:val="99"/>
    <w:rsid w:val="00C52B0A"/>
    <w:rPr>
      <w:rFonts w:ascii="Arial" w:hAnsi="Arial"/>
      <w:sz w:val="21"/>
    </w:rPr>
  </w:style>
  <w:style w:type="paragraph" w:customStyle="1" w:styleId="Default">
    <w:name w:val="Default"/>
    <w:rsid w:val="00F73B35"/>
    <w:pPr>
      <w:autoSpaceDE w:val="0"/>
      <w:autoSpaceDN w:val="0"/>
      <w:adjustRightInd w:val="0"/>
    </w:pPr>
    <w:rPr>
      <w:rFonts w:ascii="Calibri" w:hAnsi="Calibri" w:cs="Calibri"/>
      <w:color w:val="00000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149217">
      <w:bodyDiv w:val="1"/>
      <w:marLeft w:val="0"/>
      <w:marRight w:val="0"/>
      <w:marTop w:val="0"/>
      <w:marBottom w:val="0"/>
      <w:divBdr>
        <w:top w:val="none" w:sz="0" w:space="0" w:color="auto"/>
        <w:left w:val="none" w:sz="0" w:space="0" w:color="auto"/>
        <w:bottom w:val="none" w:sz="0" w:space="0" w:color="auto"/>
        <w:right w:val="none" w:sz="0" w:space="0" w:color="auto"/>
      </w:divBdr>
    </w:div>
    <w:div w:id="351731780">
      <w:bodyDiv w:val="1"/>
      <w:marLeft w:val="0"/>
      <w:marRight w:val="0"/>
      <w:marTop w:val="0"/>
      <w:marBottom w:val="0"/>
      <w:divBdr>
        <w:top w:val="none" w:sz="0" w:space="0" w:color="auto"/>
        <w:left w:val="none" w:sz="0" w:space="0" w:color="auto"/>
        <w:bottom w:val="none" w:sz="0" w:space="0" w:color="auto"/>
        <w:right w:val="none" w:sz="0" w:space="0" w:color="auto"/>
      </w:divBdr>
      <w:divsChild>
        <w:div w:id="1232812808">
          <w:marLeft w:val="0"/>
          <w:marRight w:val="0"/>
          <w:marTop w:val="120"/>
          <w:marBottom w:val="240"/>
          <w:divBdr>
            <w:top w:val="none" w:sz="0" w:space="0" w:color="auto"/>
            <w:left w:val="none" w:sz="0" w:space="0" w:color="auto"/>
            <w:bottom w:val="none" w:sz="0" w:space="0" w:color="auto"/>
            <w:right w:val="none" w:sz="0" w:space="0" w:color="auto"/>
          </w:divBdr>
          <w:divsChild>
            <w:div w:id="1088430314">
              <w:marLeft w:val="0"/>
              <w:marRight w:val="0"/>
              <w:marTop w:val="0"/>
              <w:marBottom w:val="0"/>
              <w:divBdr>
                <w:top w:val="none" w:sz="0" w:space="0" w:color="auto"/>
                <w:left w:val="none" w:sz="0" w:space="0" w:color="auto"/>
                <w:bottom w:val="none" w:sz="0" w:space="0" w:color="auto"/>
                <w:right w:val="none" w:sz="0" w:space="0" w:color="auto"/>
              </w:divBdr>
              <w:divsChild>
                <w:div w:id="233053444">
                  <w:marLeft w:val="0"/>
                  <w:marRight w:val="0"/>
                  <w:marTop w:val="0"/>
                  <w:marBottom w:val="0"/>
                  <w:divBdr>
                    <w:top w:val="none" w:sz="0" w:space="0" w:color="auto"/>
                    <w:left w:val="none" w:sz="0" w:space="0" w:color="auto"/>
                    <w:bottom w:val="none" w:sz="0" w:space="0" w:color="auto"/>
                    <w:right w:val="none" w:sz="0" w:space="0" w:color="auto"/>
                  </w:divBdr>
                </w:div>
                <w:div w:id="925381883">
                  <w:marLeft w:val="0"/>
                  <w:marRight w:val="0"/>
                  <w:marTop w:val="0"/>
                  <w:marBottom w:val="0"/>
                  <w:divBdr>
                    <w:top w:val="none" w:sz="0" w:space="0" w:color="auto"/>
                    <w:left w:val="none" w:sz="0" w:space="0" w:color="auto"/>
                    <w:bottom w:val="none" w:sz="0" w:space="0" w:color="auto"/>
                    <w:right w:val="none" w:sz="0" w:space="0" w:color="auto"/>
                  </w:divBdr>
                </w:div>
                <w:div w:id="166484932">
                  <w:marLeft w:val="0"/>
                  <w:marRight w:val="0"/>
                  <w:marTop w:val="0"/>
                  <w:marBottom w:val="0"/>
                  <w:divBdr>
                    <w:top w:val="none" w:sz="0" w:space="0" w:color="auto"/>
                    <w:left w:val="none" w:sz="0" w:space="0" w:color="auto"/>
                    <w:bottom w:val="none" w:sz="0" w:space="0" w:color="auto"/>
                    <w:right w:val="none" w:sz="0" w:space="0" w:color="auto"/>
                  </w:divBdr>
                </w:div>
                <w:div w:id="222839144">
                  <w:marLeft w:val="0"/>
                  <w:marRight w:val="0"/>
                  <w:marTop w:val="0"/>
                  <w:marBottom w:val="0"/>
                  <w:divBdr>
                    <w:top w:val="none" w:sz="0" w:space="0" w:color="auto"/>
                    <w:left w:val="none" w:sz="0" w:space="0" w:color="auto"/>
                    <w:bottom w:val="none" w:sz="0" w:space="0" w:color="auto"/>
                    <w:right w:val="none" w:sz="0" w:space="0" w:color="auto"/>
                  </w:divBdr>
                </w:div>
                <w:div w:id="1082524569">
                  <w:marLeft w:val="0"/>
                  <w:marRight w:val="0"/>
                  <w:marTop w:val="0"/>
                  <w:marBottom w:val="0"/>
                  <w:divBdr>
                    <w:top w:val="none" w:sz="0" w:space="0" w:color="auto"/>
                    <w:left w:val="none" w:sz="0" w:space="0" w:color="auto"/>
                    <w:bottom w:val="none" w:sz="0" w:space="0" w:color="auto"/>
                    <w:right w:val="none" w:sz="0" w:space="0" w:color="auto"/>
                  </w:divBdr>
                </w:div>
                <w:div w:id="2073237345">
                  <w:marLeft w:val="0"/>
                  <w:marRight w:val="0"/>
                  <w:marTop w:val="0"/>
                  <w:marBottom w:val="0"/>
                  <w:divBdr>
                    <w:top w:val="none" w:sz="0" w:space="0" w:color="auto"/>
                    <w:left w:val="none" w:sz="0" w:space="0" w:color="auto"/>
                    <w:bottom w:val="none" w:sz="0" w:space="0" w:color="auto"/>
                    <w:right w:val="none" w:sz="0" w:space="0" w:color="auto"/>
                  </w:divBdr>
                </w:div>
                <w:div w:id="1977567740">
                  <w:marLeft w:val="0"/>
                  <w:marRight w:val="0"/>
                  <w:marTop w:val="0"/>
                  <w:marBottom w:val="0"/>
                  <w:divBdr>
                    <w:top w:val="none" w:sz="0" w:space="0" w:color="auto"/>
                    <w:left w:val="none" w:sz="0" w:space="0" w:color="auto"/>
                    <w:bottom w:val="none" w:sz="0" w:space="0" w:color="auto"/>
                    <w:right w:val="none" w:sz="0" w:space="0" w:color="auto"/>
                  </w:divBdr>
                </w:div>
                <w:div w:id="1816797575">
                  <w:marLeft w:val="0"/>
                  <w:marRight w:val="0"/>
                  <w:marTop w:val="0"/>
                  <w:marBottom w:val="0"/>
                  <w:divBdr>
                    <w:top w:val="none" w:sz="0" w:space="0" w:color="auto"/>
                    <w:left w:val="none" w:sz="0" w:space="0" w:color="auto"/>
                    <w:bottom w:val="none" w:sz="0" w:space="0" w:color="auto"/>
                    <w:right w:val="none" w:sz="0" w:space="0" w:color="auto"/>
                  </w:divBdr>
                </w:div>
                <w:div w:id="1363170317">
                  <w:marLeft w:val="0"/>
                  <w:marRight w:val="0"/>
                  <w:marTop w:val="0"/>
                  <w:marBottom w:val="0"/>
                  <w:divBdr>
                    <w:top w:val="none" w:sz="0" w:space="0" w:color="auto"/>
                    <w:left w:val="none" w:sz="0" w:space="0" w:color="auto"/>
                    <w:bottom w:val="none" w:sz="0" w:space="0" w:color="auto"/>
                    <w:right w:val="none" w:sz="0" w:space="0" w:color="auto"/>
                  </w:divBdr>
                </w:div>
                <w:div w:id="56160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57022">
      <w:bodyDiv w:val="1"/>
      <w:marLeft w:val="0"/>
      <w:marRight w:val="0"/>
      <w:marTop w:val="0"/>
      <w:marBottom w:val="0"/>
      <w:divBdr>
        <w:top w:val="none" w:sz="0" w:space="0" w:color="auto"/>
        <w:left w:val="none" w:sz="0" w:space="0" w:color="auto"/>
        <w:bottom w:val="none" w:sz="0" w:space="0" w:color="auto"/>
        <w:right w:val="none" w:sz="0" w:space="0" w:color="auto"/>
      </w:divBdr>
      <w:divsChild>
        <w:div w:id="119346829">
          <w:marLeft w:val="0"/>
          <w:marRight w:val="0"/>
          <w:marTop w:val="120"/>
          <w:marBottom w:val="240"/>
          <w:divBdr>
            <w:top w:val="none" w:sz="0" w:space="0" w:color="auto"/>
            <w:left w:val="none" w:sz="0" w:space="0" w:color="auto"/>
            <w:bottom w:val="none" w:sz="0" w:space="0" w:color="auto"/>
            <w:right w:val="none" w:sz="0" w:space="0" w:color="auto"/>
          </w:divBdr>
          <w:divsChild>
            <w:div w:id="2112044053">
              <w:marLeft w:val="0"/>
              <w:marRight w:val="0"/>
              <w:marTop w:val="0"/>
              <w:marBottom w:val="0"/>
              <w:divBdr>
                <w:top w:val="none" w:sz="0" w:space="0" w:color="auto"/>
                <w:left w:val="none" w:sz="0" w:space="0" w:color="auto"/>
                <w:bottom w:val="none" w:sz="0" w:space="0" w:color="auto"/>
                <w:right w:val="none" w:sz="0" w:space="0" w:color="auto"/>
              </w:divBdr>
              <w:divsChild>
                <w:div w:id="1179924407">
                  <w:marLeft w:val="0"/>
                  <w:marRight w:val="0"/>
                  <w:marTop w:val="0"/>
                  <w:marBottom w:val="0"/>
                  <w:divBdr>
                    <w:top w:val="none" w:sz="0" w:space="0" w:color="auto"/>
                    <w:left w:val="none" w:sz="0" w:space="0" w:color="auto"/>
                    <w:bottom w:val="none" w:sz="0" w:space="0" w:color="auto"/>
                    <w:right w:val="none" w:sz="0" w:space="0" w:color="auto"/>
                  </w:divBdr>
                </w:div>
                <w:div w:id="1965575887">
                  <w:marLeft w:val="0"/>
                  <w:marRight w:val="0"/>
                  <w:marTop w:val="0"/>
                  <w:marBottom w:val="0"/>
                  <w:divBdr>
                    <w:top w:val="none" w:sz="0" w:space="0" w:color="auto"/>
                    <w:left w:val="none" w:sz="0" w:space="0" w:color="auto"/>
                    <w:bottom w:val="none" w:sz="0" w:space="0" w:color="auto"/>
                    <w:right w:val="none" w:sz="0" w:space="0" w:color="auto"/>
                  </w:divBdr>
                </w:div>
                <w:div w:id="1949192149">
                  <w:marLeft w:val="0"/>
                  <w:marRight w:val="0"/>
                  <w:marTop w:val="0"/>
                  <w:marBottom w:val="0"/>
                  <w:divBdr>
                    <w:top w:val="none" w:sz="0" w:space="0" w:color="auto"/>
                    <w:left w:val="none" w:sz="0" w:space="0" w:color="auto"/>
                    <w:bottom w:val="none" w:sz="0" w:space="0" w:color="auto"/>
                    <w:right w:val="none" w:sz="0" w:space="0" w:color="auto"/>
                  </w:divBdr>
                </w:div>
                <w:div w:id="904030439">
                  <w:marLeft w:val="0"/>
                  <w:marRight w:val="0"/>
                  <w:marTop w:val="0"/>
                  <w:marBottom w:val="0"/>
                  <w:divBdr>
                    <w:top w:val="none" w:sz="0" w:space="0" w:color="auto"/>
                    <w:left w:val="none" w:sz="0" w:space="0" w:color="auto"/>
                    <w:bottom w:val="none" w:sz="0" w:space="0" w:color="auto"/>
                    <w:right w:val="none" w:sz="0" w:space="0" w:color="auto"/>
                  </w:divBdr>
                </w:div>
                <w:div w:id="475293922">
                  <w:marLeft w:val="0"/>
                  <w:marRight w:val="0"/>
                  <w:marTop w:val="0"/>
                  <w:marBottom w:val="0"/>
                  <w:divBdr>
                    <w:top w:val="none" w:sz="0" w:space="0" w:color="auto"/>
                    <w:left w:val="none" w:sz="0" w:space="0" w:color="auto"/>
                    <w:bottom w:val="none" w:sz="0" w:space="0" w:color="auto"/>
                    <w:right w:val="none" w:sz="0" w:space="0" w:color="auto"/>
                  </w:divBdr>
                </w:div>
                <w:div w:id="1081829578">
                  <w:marLeft w:val="0"/>
                  <w:marRight w:val="0"/>
                  <w:marTop w:val="0"/>
                  <w:marBottom w:val="0"/>
                  <w:divBdr>
                    <w:top w:val="none" w:sz="0" w:space="0" w:color="auto"/>
                    <w:left w:val="none" w:sz="0" w:space="0" w:color="auto"/>
                    <w:bottom w:val="none" w:sz="0" w:space="0" w:color="auto"/>
                    <w:right w:val="none" w:sz="0" w:space="0" w:color="auto"/>
                  </w:divBdr>
                </w:div>
                <w:div w:id="1056008027">
                  <w:marLeft w:val="0"/>
                  <w:marRight w:val="0"/>
                  <w:marTop w:val="0"/>
                  <w:marBottom w:val="0"/>
                  <w:divBdr>
                    <w:top w:val="none" w:sz="0" w:space="0" w:color="auto"/>
                    <w:left w:val="none" w:sz="0" w:space="0" w:color="auto"/>
                    <w:bottom w:val="none" w:sz="0" w:space="0" w:color="auto"/>
                    <w:right w:val="none" w:sz="0" w:space="0" w:color="auto"/>
                  </w:divBdr>
                </w:div>
                <w:div w:id="589505006">
                  <w:marLeft w:val="0"/>
                  <w:marRight w:val="0"/>
                  <w:marTop w:val="0"/>
                  <w:marBottom w:val="0"/>
                  <w:divBdr>
                    <w:top w:val="none" w:sz="0" w:space="0" w:color="auto"/>
                    <w:left w:val="none" w:sz="0" w:space="0" w:color="auto"/>
                    <w:bottom w:val="none" w:sz="0" w:space="0" w:color="auto"/>
                    <w:right w:val="none" w:sz="0" w:space="0" w:color="auto"/>
                  </w:divBdr>
                </w:div>
                <w:div w:id="1043410660">
                  <w:marLeft w:val="0"/>
                  <w:marRight w:val="0"/>
                  <w:marTop w:val="0"/>
                  <w:marBottom w:val="0"/>
                  <w:divBdr>
                    <w:top w:val="none" w:sz="0" w:space="0" w:color="auto"/>
                    <w:left w:val="none" w:sz="0" w:space="0" w:color="auto"/>
                    <w:bottom w:val="none" w:sz="0" w:space="0" w:color="auto"/>
                    <w:right w:val="none" w:sz="0" w:space="0" w:color="auto"/>
                  </w:divBdr>
                </w:div>
                <w:div w:id="200258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979100">
      <w:bodyDiv w:val="1"/>
      <w:marLeft w:val="0"/>
      <w:marRight w:val="0"/>
      <w:marTop w:val="0"/>
      <w:marBottom w:val="0"/>
      <w:divBdr>
        <w:top w:val="none" w:sz="0" w:space="0" w:color="auto"/>
        <w:left w:val="none" w:sz="0" w:space="0" w:color="auto"/>
        <w:bottom w:val="none" w:sz="0" w:space="0" w:color="auto"/>
        <w:right w:val="none" w:sz="0" w:space="0" w:color="auto"/>
      </w:divBdr>
    </w:div>
    <w:div w:id="1206988961">
      <w:bodyDiv w:val="1"/>
      <w:marLeft w:val="0"/>
      <w:marRight w:val="0"/>
      <w:marTop w:val="0"/>
      <w:marBottom w:val="0"/>
      <w:divBdr>
        <w:top w:val="none" w:sz="0" w:space="0" w:color="auto"/>
        <w:left w:val="none" w:sz="0" w:space="0" w:color="auto"/>
        <w:bottom w:val="none" w:sz="0" w:space="0" w:color="auto"/>
        <w:right w:val="none" w:sz="0" w:space="0" w:color="auto"/>
      </w:divBdr>
    </w:div>
    <w:div w:id="1224027337">
      <w:bodyDiv w:val="1"/>
      <w:marLeft w:val="0"/>
      <w:marRight w:val="0"/>
      <w:marTop w:val="0"/>
      <w:marBottom w:val="0"/>
      <w:divBdr>
        <w:top w:val="none" w:sz="0" w:space="0" w:color="auto"/>
        <w:left w:val="none" w:sz="0" w:space="0" w:color="auto"/>
        <w:bottom w:val="none" w:sz="0" w:space="0" w:color="auto"/>
        <w:right w:val="none" w:sz="0" w:space="0" w:color="auto"/>
      </w:divBdr>
    </w:div>
    <w:div w:id="1229153341">
      <w:bodyDiv w:val="1"/>
      <w:marLeft w:val="0"/>
      <w:marRight w:val="0"/>
      <w:marTop w:val="0"/>
      <w:marBottom w:val="0"/>
      <w:divBdr>
        <w:top w:val="none" w:sz="0" w:space="0" w:color="auto"/>
        <w:left w:val="none" w:sz="0" w:space="0" w:color="auto"/>
        <w:bottom w:val="none" w:sz="0" w:space="0" w:color="auto"/>
        <w:right w:val="none" w:sz="0" w:space="0" w:color="auto"/>
      </w:divBdr>
    </w:div>
    <w:div w:id="1239750900">
      <w:bodyDiv w:val="1"/>
      <w:marLeft w:val="0"/>
      <w:marRight w:val="0"/>
      <w:marTop w:val="0"/>
      <w:marBottom w:val="0"/>
      <w:divBdr>
        <w:top w:val="none" w:sz="0" w:space="0" w:color="auto"/>
        <w:left w:val="none" w:sz="0" w:space="0" w:color="auto"/>
        <w:bottom w:val="none" w:sz="0" w:space="0" w:color="auto"/>
        <w:right w:val="none" w:sz="0" w:space="0" w:color="auto"/>
      </w:divBdr>
    </w:div>
    <w:div w:id="1698656023">
      <w:bodyDiv w:val="1"/>
      <w:marLeft w:val="0"/>
      <w:marRight w:val="0"/>
      <w:marTop w:val="0"/>
      <w:marBottom w:val="0"/>
      <w:divBdr>
        <w:top w:val="none" w:sz="0" w:space="0" w:color="auto"/>
        <w:left w:val="none" w:sz="0" w:space="0" w:color="auto"/>
        <w:bottom w:val="none" w:sz="0" w:space="0" w:color="auto"/>
        <w:right w:val="none" w:sz="0" w:space="0" w:color="auto"/>
      </w:divBdr>
    </w:div>
    <w:div w:id="17745884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2025\02%20LOGOS\01%20DEPARTMENTS%202025\Department%20of%20Education%20and%20Youth\TEMPLATES\Letterheads\eLetterheads\Gov_Dept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Gov_Dept_Letterhead</Template>
  <TotalTime>1006</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Goodwin</dc:creator>
  <cp:keywords/>
  <dc:description/>
  <cp:lastModifiedBy>Garry, Mairead</cp:lastModifiedBy>
  <cp:revision>40</cp:revision>
  <cp:lastPrinted>2026-09-29T14:31:00Z</cp:lastPrinted>
  <dcterms:created xsi:type="dcterms:W3CDTF">2025-05-09T11:55:00Z</dcterms:created>
  <dcterms:modified xsi:type="dcterms:W3CDTF">2026-09-29T14:34:00Z</dcterms:modified>
</cp:coreProperties>
</file>